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4927AC4" w14:textId="77777777" w:rsidR="002D7947" w:rsidRDefault="003C59A6">
      <w:pPr>
        <w:pStyle w:val="Title"/>
      </w:pPr>
      <w:bookmarkStart w:id="0" w:name="_aopzdz4p1qjf" w:colFirst="0" w:colLast="0"/>
      <w:bookmarkEnd w:id="0"/>
      <w:r>
        <w:t>Bullhorn Internal Release Notes</w:t>
      </w:r>
    </w:p>
    <w:p w14:paraId="227C844D" w14:textId="77777777" w:rsidR="002D7947" w:rsidRDefault="003C59A6">
      <w:r>
        <w:t>Welcome to the internal details of the upcoming Bullhorn release! We're excited to share some insights into the enhancements we have in store for our products.</w:t>
      </w:r>
    </w:p>
    <w:p w14:paraId="44795891" w14:textId="77777777" w:rsidR="002D7947" w:rsidRDefault="003C59A6">
      <w:pPr>
        <w:pStyle w:val="Heading1"/>
      </w:pPr>
      <w:bookmarkStart w:id="1" w:name="_wwhtwyhfhktl" w:colFirst="0" w:colLast="0"/>
      <w:bookmarkEnd w:id="1"/>
      <w:r>
        <w:t>Analytics</w:t>
      </w:r>
    </w:p>
    <w:p w14:paraId="7E478877" w14:textId="77777777" w:rsidR="002D7947" w:rsidRDefault="003C59A6">
      <w:pPr>
        <w:pStyle w:val="Heading1"/>
        <w:spacing w:after="0"/>
        <w:jc w:val="center"/>
        <w:rPr>
          <w:b w:val="0"/>
          <w:i/>
          <w:color w:val="FF6900"/>
          <w:sz w:val="26"/>
          <w:szCs w:val="26"/>
        </w:rPr>
      </w:pPr>
      <w:bookmarkStart w:id="2" w:name="_r4a7hu79e17s" w:colFirst="0" w:colLast="0"/>
      <w:bookmarkEnd w:id="2"/>
      <w:r>
        <w:rPr>
          <w:b w:val="0"/>
          <w:i/>
          <w:color w:val="FF6900"/>
          <w:sz w:val="26"/>
          <w:szCs w:val="26"/>
        </w:rPr>
        <w:t>Metrics Admin</w:t>
      </w:r>
    </w:p>
    <w:bookmarkStart w:id="3" w:name="_v5j7dk4hjy9k" w:colFirst="0" w:colLast="0"/>
    <w:bookmarkEnd w:id="3"/>
    <w:p w14:paraId="194B3C9C" w14:textId="77777777" w:rsidR="002D7947" w:rsidRDefault="003C59A6">
      <w:pPr>
        <w:pStyle w:val="Heading2"/>
        <w:shd w:val="clear" w:color="auto" w:fill="FFFFFF"/>
        <w:spacing w:before="520" w:line="300" w:lineRule="auto"/>
        <w:jc w:val="left"/>
        <w:rPr>
          <w:b/>
          <w:i w:val="0"/>
          <w:color w:val="333F48"/>
          <w:sz w:val="24"/>
          <w:szCs w:val="24"/>
        </w:rPr>
      </w:pPr>
      <w:r>
        <w:fldChar w:fldCharType="begin"/>
      </w:r>
      <w:r>
        <w:instrText>HYPERLINK "https://bullhorn.atlassian.net/browse/BA-9211" \h</w:instrText>
      </w:r>
      <w:r>
        <w:fldChar w:fldCharType="separate"/>
      </w:r>
      <w:r>
        <w:rPr>
          <w:b/>
          <w:i w:val="0"/>
          <w:color w:val="1155CC"/>
          <w:sz w:val="24"/>
          <w:szCs w:val="24"/>
          <w:u w:val="single"/>
        </w:rPr>
        <w:t>Edit Forward Report Metrics</w:t>
      </w:r>
      <w:r>
        <w:rPr>
          <w:b/>
          <w:i w:val="0"/>
          <w:color w:val="1155CC"/>
          <w:sz w:val="24"/>
          <w:szCs w:val="24"/>
          <w:u w:val="single"/>
        </w:rPr>
        <w:fldChar w:fldCharType="end"/>
      </w:r>
    </w:p>
    <w:p w14:paraId="7660FE6A" w14:textId="77777777" w:rsidR="002D7947" w:rsidRDefault="003C59A6">
      <w:pPr>
        <w:pStyle w:val="Heading4"/>
      </w:pPr>
      <w:bookmarkStart w:id="4" w:name="_hv3vty1q3z43" w:colFirst="0" w:colLast="0"/>
      <w:bookmarkEnd w:id="4"/>
      <w:r>
        <w:t>What’s new?</w:t>
      </w:r>
    </w:p>
    <w:p w14:paraId="020D2F3C" w14:textId="77777777" w:rsidR="002D7947" w:rsidRDefault="003C59A6">
      <w:r>
        <w:t xml:space="preserve">Internal Bullhorn users can now edit </w:t>
      </w:r>
      <w:r>
        <w:rPr>
          <w:b/>
        </w:rPr>
        <w:t>Forward Report Metrics</w:t>
      </w:r>
      <w:r>
        <w:t xml:space="preserve"> via the Actionable Insights tab in Metrics Admin, even if the metrics are in the new metric editing format.</w:t>
      </w:r>
    </w:p>
    <w:p w14:paraId="4ED9B4B0" w14:textId="77777777" w:rsidR="002D7947" w:rsidRDefault="003C59A6">
      <w:pPr>
        <w:pStyle w:val="Heading4"/>
        <w:shd w:val="clear" w:color="auto" w:fill="FFFFFF"/>
        <w:spacing w:before="180" w:after="0" w:line="411" w:lineRule="auto"/>
      </w:pPr>
      <w:bookmarkStart w:id="5" w:name="_rh7z9s8ajgme" w:colFirst="0" w:colLast="0"/>
      <w:bookmarkEnd w:id="5"/>
      <w:r>
        <w:t>Why does it matter?</w:t>
      </w:r>
    </w:p>
    <w:p w14:paraId="10F59E02" w14:textId="77777777" w:rsidR="002D7947" w:rsidRDefault="003C59A6">
      <w:r>
        <w:t>Previously, these metrics would have to be reverted to legacy format to be editable in the new Metric Editor.</w:t>
      </w:r>
    </w:p>
    <w:p w14:paraId="39BB6395" w14:textId="77777777" w:rsidR="002D7947" w:rsidRDefault="003C59A6">
      <w:pPr>
        <w:pStyle w:val="Heading2"/>
      </w:pPr>
      <w:bookmarkStart w:id="6" w:name="_neknk2j7h8sv" w:colFirst="0" w:colLast="0"/>
      <w:bookmarkEnd w:id="6"/>
      <w:r>
        <w:t>Resolved Issues</w:t>
      </w:r>
    </w:p>
    <w:p w14:paraId="64E80F16" w14:textId="77777777" w:rsidR="002D7947" w:rsidRDefault="003C59A6">
      <w:pPr>
        <w:pStyle w:val="Heading3"/>
      </w:pPr>
      <w:bookmarkStart w:id="7" w:name="_vwzye6rtbc8j" w:colFirst="0" w:colLast="0"/>
      <w:bookmarkEnd w:id="7"/>
      <w:r>
        <w:t>Metrics:</w:t>
      </w:r>
      <w:hyperlink r:id="rId7">
        <w:r>
          <w:rPr>
            <w:color w:val="1155CC"/>
            <w:u w:val="single"/>
          </w:rPr>
          <w:t xml:space="preserve"> Double Counted Pay &amp; Bill Transactions</w:t>
        </w:r>
      </w:hyperlink>
    </w:p>
    <w:p w14:paraId="3597B588" w14:textId="77777777" w:rsidR="002D7947" w:rsidRDefault="003C59A6">
      <w:r>
        <w:t>Pay &amp; Bill Metrics now accurately display billable transactions for commission splits. Previously, they were including billable transactions for deleted or modified commission splits.</w:t>
      </w:r>
    </w:p>
    <w:p w14:paraId="181BE386" w14:textId="77777777" w:rsidR="002D7947" w:rsidRDefault="003C59A6">
      <w:pPr>
        <w:pStyle w:val="Heading1"/>
      </w:pPr>
      <w:bookmarkStart w:id="8" w:name="_sa7cgf1pdzfs" w:colFirst="0" w:colLast="0"/>
      <w:bookmarkEnd w:id="8"/>
      <w:r>
        <w:t>ATS</w:t>
      </w:r>
    </w:p>
    <w:p w14:paraId="00F4393E" w14:textId="77777777" w:rsidR="002D7947" w:rsidRDefault="003C59A6">
      <w:pPr>
        <w:pStyle w:val="Heading2"/>
      </w:pPr>
      <w:bookmarkStart w:id="9" w:name="_otm1orw9rx55" w:colFirst="0" w:colLast="0"/>
      <w:bookmarkEnd w:id="9"/>
      <w:r>
        <w:t>Copilot</w:t>
      </w:r>
    </w:p>
    <w:bookmarkStart w:id="10" w:name="_qgcw3xf7c2e2" w:colFirst="0" w:colLast="0"/>
    <w:bookmarkEnd w:id="10"/>
    <w:p w14:paraId="34449D6C" w14:textId="77777777" w:rsidR="002D7947" w:rsidRDefault="003C59A6">
      <w:pPr>
        <w:pStyle w:val="Heading3"/>
      </w:pPr>
      <w:r>
        <w:fldChar w:fldCharType="begin"/>
      </w:r>
      <w:r>
        <w:instrText>HYPERLINK "https://bullhorn.atlassian.net/browse/DOC-3451?atlOrigin=eyJpIjoiOGI5ZTcwMzNiZWEzNDVmZjhkNzJhNjNjYWZhNDY5YjgiLCJwIjoiaiJ9" \h</w:instrText>
      </w:r>
      <w:r>
        <w:fldChar w:fldCharType="separate"/>
      </w:r>
      <w:r>
        <w:rPr>
          <w:color w:val="1155CC"/>
          <w:u w:val="single"/>
        </w:rPr>
        <w:t>Create Generative Job Card</w:t>
      </w:r>
      <w:r>
        <w:rPr>
          <w:color w:val="1155CC"/>
          <w:u w:val="single"/>
        </w:rPr>
        <w:fldChar w:fldCharType="end"/>
      </w:r>
    </w:p>
    <w:p w14:paraId="4757FDEB" w14:textId="77777777" w:rsidR="002D7947" w:rsidRDefault="003C59A6">
      <w:pPr>
        <w:pStyle w:val="Heading4"/>
      </w:pPr>
      <w:bookmarkStart w:id="11" w:name="_cxv9wn4mgapc" w:colFirst="0" w:colLast="0"/>
      <w:bookmarkEnd w:id="11"/>
      <w:r>
        <w:t>What’s new?</w:t>
      </w:r>
    </w:p>
    <w:p w14:paraId="15B502DE" w14:textId="77777777" w:rsidR="002D7947" w:rsidRDefault="003C59A6">
      <w:pPr>
        <w:spacing w:before="240" w:after="240"/>
      </w:pPr>
      <w:r>
        <w:t>Copilot will soon be available on the Job Card. Copilot integrates with OpenAI and Azure and can generate messages by automatically pulling information from the job and candidate records. Users will be able to leverage AI to respond to the following prompts on the Job Overview:</w:t>
      </w:r>
    </w:p>
    <w:p w14:paraId="5C3BBC63" w14:textId="77777777" w:rsidR="002D7947" w:rsidRDefault="003C59A6">
      <w:pPr>
        <w:numPr>
          <w:ilvl w:val="0"/>
          <w:numId w:val="7"/>
        </w:numPr>
        <w:spacing w:before="240" w:after="0"/>
      </w:pPr>
      <w:r>
        <w:t>Create a Public Job Description</w:t>
      </w:r>
    </w:p>
    <w:p w14:paraId="7AB71593" w14:textId="77777777" w:rsidR="002D7947" w:rsidRDefault="003C59A6">
      <w:pPr>
        <w:numPr>
          <w:ilvl w:val="0"/>
          <w:numId w:val="7"/>
        </w:numPr>
        <w:spacing w:after="0"/>
      </w:pPr>
      <w:r>
        <w:t>Create Screening Questions</w:t>
      </w:r>
    </w:p>
    <w:p w14:paraId="5CC3B305" w14:textId="77777777" w:rsidR="002D7947" w:rsidRDefault="003C59A6">
      <w:pPr>
        <w:numPr>
          <w:ilvl w:val="0"/>
          <w:numId w:val="7"/>
        </w:numPr>
        <w:spacing w:after="240"/>
      </w:pPr>
      <w:r>
        <w:t>Pitch Candidate for Job Posting</w:t>
      </w:r>
    </w:p>
    <w:p w14:paraId="5AB7A227" w14:textId="77777777" w:rsidR="002D7947" w:rsidRDefault="003C59A6">
      <w:pPr>
        <w:spacing w:before="240" w:after="240"/>
      </w:pPr>
      <w:r>
        <w:lastRenderedPageBreak/>
        <w:t xml:space="preserve">In addition to the preset prompts, users can enter their own prompts using the Custom Prompt option. </w:t>
      </w:r>
    </w:p>
    <w:p w14:paraId="51D49C1E" w14:textId="77777777" w:rsidR="002D7947" w:rsidRDefault="003C59A6">
      <w:pPr>
        <w:pStyle w:val="Heading4"/>
        <w:shd w:val="clear" w:color="auto" w:fill="FFFFFF"/>
        <w:spacing w:before="180" w:after="0" w:line="411" w:lineRule="auto"/>
      </w:pPr>
      <w:bookmarkStart w:id="12" w:name="_ien4i9cin9pa" w:colFirst="0" w:colLast="0"/>
      <w:bookmarkEnd w:id="12"/>
      <w:r>
        <w:t>Why does it matter?</w:t>
      </w:r>
    </w:p>
    <w:p w14:paraId="6475FE97" w14:textId="77777777" w:rsidR="002D7947" w:rsidRDefault="003C59A6">
      <w:pPr>
        <w:spacing w:before="240" w:after="240"/>
      </w:pPr>
      <w:r>
        <w:t>Copilot on the Job Card will help drive efficiency for recruiters by reducing the time spent writing personalized job descriptions, candidate pitches, and screening questions.</w:t>
      </w:r>
    </w:p>
    <w:p w14:paraId="1DB4E2F0" w14:textId="77777777" w:rsidR="002D7947" w:rsidRDefault="003C59A6">
      <w:pPr>
        <w:pStyle w:val="Heading4"/>
      </w:pPr>
      <w:bookmarkStart w:id="13" w:name="_ylh0zyd5w1r0" w:colFirst="0" w:colLast="0"/>
      <w:bookmarkEnd w:id="13"/>
      <w:r>
        <w:t>How do I enable this?</w:t>
      </w:r>
    </w:p>
    <w:p w14:paraId="3F72E33C" w14:textId="77777777" w:rsidR="002D7947" w:rsidRDefault="003C59A6">
      <w:pPr>
        <w:spacing w:before="240" w:after="240"/>
      </w:pPr>
      <w:r>
        <w:t xml:space="preserve">This feature will be available to early access clients in October and will be GA on December 1st. Further information and enablement documentation are coming soon! </w:t>
      </w:r>
    </w:p>
    <w:p w14:paraId="35844AAA" w14:textId="77777777" w:rsidR="002D7947" w:rsidRDefault="003C59A6">
      <w:pPr>
        <w:pStyle w:val="Heading1"/>
        <w:spacing w:after="0"/>
        <w:jc w:val="center"/>
        <w:rPr>
          <w:b w:val="0"/>
          <w:i/>
          <w:color w:val="FF6900"/>
          <w:sz w:val="26"/>
          <w:szCs w:val="26"/>
        </w:rPr>
      </w:pPr>
      <w:bookmarkStart w:id="14" w:name="_i7j6j4qu4v9y" w:colFirst="0" w:colLast="0"/>
      <w:bookmarkEnd w:id="14"/>
      <w:r>
        <w:rPr>
          <w:b w:val="0"/>
          <w:i/>
          <w:color w:val="FF6900"/>
          <w:sz w:val="26"/>
          <w:szCs w:val="26"/>
        </w:rPr>
        <w:t>Copilot</w:t>
      </w:r>
    </w:p>
    <w:bookmarkStart w:id="15" w:name="_60moa6smy5tt" w:colFirst="0" w:colLast="0"/>
    <w:bookmarkEnd w:id="15"/>
    <w:p w14:paraId="2F313BBE" w14:textId="77777777" w:rsidR="002D7947" w:rsidRDefault="003C59A6">
      <w:pPr>
        <w:pStyle w:val="Heading2"/>
        <w:spacing w:before="200" w:after="200"/>
        <w:jc w:val="left"/>
        <w:rPr>
          <w:b/>
          <w:i w:val="0"/>
          <w:color w:val="333F48"/>
          <w:sz w:val="24"/>
          <w:szCs w:val="24"/>
        </w:rPr>
      </w:pPr>
      <w:r>
        <w:fldChar w:fldCharType="begin"/>
      </w:r>
      <w:r>
        <w:instrText>HYPERLINK "https://bullhorn.atlassian.net/browse/DOC-3468" \h</w:instrText>
      </w:r>
      <w:r>
        <w:fldChar w:fldCharType="separate"/>
      </w:r>
      <w:r>
        <w:rPr>
          <w:b/>
          <w:i w:val="0"/>
          <w:color w:val="1155CC"/>
          <w:sz w:val="24"/>
          <w:szCs w:val="24"/>
          <w:u w:val="single"/>
        </w:rPr>
        <w:t xml:space="preserve">Support Creating New Prompt </w:t>
      </w:r>
      <w:r>
        <w:rPr>
          <w:b/>
          <w:i w:val="0"/>
          <w:color w:val="1155CC"/>
          <w:sz w:val="24"/>
          <w:szCs w:val="24"/>
          <w:u w:val="single"/>
        </w:rPr>
        <w:fldChar w:fldCharType="end"/>
      </w:r>
    </w:p>
    <w:p w14:paraId="0ECDB5A7" w14:textId="77777777" w:rsidR="002D7947" w:rsidRDefault="003C59A6">
      <w:pPr>
        <w:pStyle w:val="Heading3"/>
        <w:rPr>
          <w:color w:val="009BDF"/>
          <w:sz w:val="22"/>
          <w:szCs w:val="22"/>
        </w:rPr>
      </w:pPr>
      <w:bookmarkStart w:id="16" w:name="_67cno4jekg26" w:colFirst="0" w:colLast="0"/>
      <w:bookmarkEnd w:id="16"/>
      <w:r>
        <w:rPr>
          <w:color w:val="009BDF"/>
          <w:sz w:val="22"/>
          <w:szCs w:val="22"/>
        </w:rPr>
        <w:t>What’s new?</w:t>
      </w:r>
    </w:p>
    <w:p w14:paraId="04BE820B" w14:textId="77777777" w:rsidR="002D7947" w:rsidRDefault="003C59A6">
      <w:r>
        <w:t xml:space="preserve">Introducing Prompt Studio! Copilot Admins will soon be able to create and edit their own standard prompts via a new "Prompts" tab on the Copilot Admin page.  When creating a prompt, Admins will be able to select from standard prompt context or build their own prompts from scratch using a free text field. </w:t>
      </w:r>
    </w:p>
    <w:p w14:paraId="1B8F8038" w14:textId="77777777" w:rsidR="002D7947" w:rsidRDefault="003C59A6">
      <w:r>
        <w:t>Prompts created in Prompt Studio will be available for all users in the corp to select from on their Copilot Cards and can also be made available within Bullhorn Automation.</w:t>
      </w:r>
    </w:p>
    <w:p w14:paraId="6B369BDD" w14:textId="77777777" w:rsidR="002D7947" w:rsidRDefault="003C59A6">
      <w:pPr>
        <w:pStyle w:val="Heading3"/>
        <w:rPr>
          <w:color w:val="009BDF"/>
          <w:sz w:val="22"/>
          <w:szCs w:val="22"/>
        </w:rPr>
      </w:pPr>
      <w:bookmarkStart w:id="17" w:name="_kkd4r15p30l3" w:colFirst="0" w:colLast="0"/>
      <w:bookmarkEnd w:id="17"/>
      <w:r>
        <w:rPr>
          <w:color w:val="009BDF"/>
          <w:sz w:val="22"/>
          <w:szCs w:val="22"/>
        </w:rPr>
        <w:t>Why does it matter?</w:t>
      </w:r>
    </w:p>
    <w:p w14:paraId="29065DFB" w14:textId="77777777" w:rsidR="002D7947" w:rsidRDefault="003C59A6">
      <w:r>
        <w:t>Customers who require prompts not available in the preset prompts list will be able to create and standardize custom prompts for all users in their corp, eliminating clicks and saving users time in their workflows.</w:t>
      </w:r>
    </w:p>
    <w:p w14:paraId="745020D9" w14:textId="77777777" w:rsidR="002D7947" w:rsidRDefault="003C59A6">
      <w:pPr>
        <w:pStyle w:val="Heading3"/>
        <w:rPr>
          <w:color w:val="009BDF"/>
          <w:sz w:val="22"/>
          <w:szCs w:val="22"/>
        </w:rPr>
      </w:pPr>
      <w:bookmarkStart w:id="18" w:name="_uk3fmvkhs5rl" w:colFirst="0" w:colLast="0"/>
      <w:bookmarkEnd w:id="18"/>
      <w:r>
        <w:rPr>
          <w:color w:val="009BDF"/>
          <w:sz w:val="22"/>
          <w:szCs w:val="22"/>
        </w:rPr>
        <w:t>How do I enable this?</w:t>
      </w:r>
    </w:p>
    <w:p w14:paraId="41092DA7" w14:textId="77777777" w:rsidR="002D7947" w:rsidRDefault="003C59A6">
      <w:r>
        <w:t xml:space="preserve">This feature will be available to early access clients in October and will be GA on December 1st. Further information and documentation are coming soon! </w:t>
      </w:r>
    </w:p>
    <w:p w14:paraId="18292D39" w14:textId="77777777" w:rsidR="002D7947" w:rsidRDefault="003C59A6">
      <w:pPr>
        <w:pStyle w:val="Heading2"/>
      </w:pPr>
      <w:bookmarkStart w:id="19" w:name="_st9vij8eq0x3" w:colFirst="0" w:colLast="0"/>
      <w:bookmarkEnd w:id="19"/>
      <w:r>
        <w:lastRenderedPageBreak/>
        <w:t>Data Sync</w:t>
      </w:r>
    </w:p>
    <w:bookmarkStart w:id="20" w:name="_33ktmtu5mlsk" w:colFirst="0" w:colLast="0"/>
    <w:bookmarkEnd w:id="20"/>
    <w:p w14:paraId="7EB8971B" w14:textId="77777777" w:rsidR="002D7947" w:rsidRDefault="003C59A6">
      <w:pPr>
        <w:pStyle w:val="Heading3"/>
      </w:pPr>
      <w:r>
        <w:fldChar w:fldCharType="begin"/>
      </w:r>
      <w:r>
        <w:instrText>HYPERLINK "https://bullhorn.atlassian.net/browse/DOC-3287" \h</w:instrText>
      </w:r>
      <w:r>
        <w:fldChar w:fldCharType="separate"/>
      </w:r>
      <w:r>
        <w:rPr>
          <w:color w:val="1155CC"/>
          <w:u w:val="single"/>
        </w:rPr>
        <w:t xml:space="preserve">Hard Delete API Endpoint </w:t>
      </w:r>
      <w:r>
        <w:rPr>
          <w:color w:val="1155CC"/>
          <w:u w:val="single"/>
        </w:rPr>
        <w:fldChar w:fldCharType="end"/>
      </w:r>
    </w:p>
    <w:p w14:paraId="0A89D7E1" w14:textId="77777777" w:rsidR="002D7947" w:rsidRDefault="003C59A6">
      <w:pPr>
        <w:pStyle w:val="Heading4"/>
      </w:pPr>
      <w:bookmarkStart w:id="21" w:name="_yp88jro4oray" w:colFirst="0" w:colLast="0"/>
      <w:bookmarkEnd w:id="21"/>
      <w:r>
        <w:t>What’s new?</w:t>
      </w:r>
    </w:p>
    <w:p w14:paraId="652B89F5" w14:textId="77777777" w:rsidR="002D7947" w:rsidRDefault="003C59A6">
      <w:pPr>
        <w:spacing w:before="240" w:after="240"/>
      </w:pPr>
      <w:r>
        <w:t>We have introduced a new API endpoint that allows authorized users to perform hard deletes on specific entities and set a custom timeframe for the delete operation, without needing direct access to MongoDB. Previously, only the BTO team with direct MongoDB access could perform hard deletes. The new API allows authorized support users to handle these operations independently.</w:t>
      </w:r>
    </w:p>
    <w:p w14:paraId="5258772F" w14:textId="77777777" w:rsidR="002D7947" w:rsidRDefault="003C59A6">
      <w:pPr>
        <w:pStyle w:val="Heading4"/>
        <w:shd w:val="clear" w:color="auto" w:fill="FFFFFF"/>
        <w:spacing w:before="180" w:after="0" w:line="411" w:lineRule="auto"/>
      </w:pPr>
      <w:bookmarkStart w:id="22" w:name="_gbrmhp43zd47" w:colFirst="0" w:colLast="0"/>
      <w:bookmarkEnd w:id="22"/>
      <w:r>
        <w:t>Why does it matter?</w:t>
      </w:r>
    </w:p>
    <w:p w14:paraId="26E13798" w14:textId="77777777" w:rsidR="002D7947" w:rsidRDefault="003C59A6" w:rsidP="003C59A6">
      <w:pPr>
        <w:spacing w:before="240" w:after="240"/>
      </w:pPr>
      <w:r>
        <w:t>This feature increases efficiency by empowering support users to handle hard delete requests independently, reducing the BTO team’s workload. It also offers more flexibility in managing data and improves the ability to clean up data replication issues.</w:t>
      </w:r>
    </w:p>
    <w:p w14:paraId="291E7CD0" w14:textId="77777777" w:rsidR="002D7947" w:rsidRDefault="003C59A6">
      <w:pPr>
        <w:pStyle w:val="Heading2"/>
      </w:pPr>
      <w:bookmarkStart w:id="23" w:name="_1ohcd41upcap" w:colFirst="0" w:colLast="0"/>
      <w:bookmarkEnd w:id="23"/>
      <w:r>
        <w:t>Data Sync Dashboard</w:t>
      </w:r>
    </w:p>
    <w:bookmarkStart w:id="24" w:name="_7oqlrvod234" w:colFirst="0" w:colLast="0"/>
    <w:bookmarkEnd w:id="24"/>
    <w:p w14:paraId="11A7130E" w14:textId="77777777" w:rsidR="002D7947" w:rsidRDefault="003C59A6">
      <w:pPr>
        <w:pStyle w:val="Heading3"/>
      </w:pPr>
      <w:r>
        <w:fldChar w:fldCharType="begin"/>
      </w:r>
      <w:r>
        <w:instrText>HYPERLINK "https://bullhorn.atlassian.net/browse/DOC-3290" \h</w:instrText>
      </w:r>
      <w:r>
        <w:fldChar w:fldCharType="separate"/>
      </w:r>
      <w:r>
        <w:rPr>
          <w:color w:val="1155CC"/>
          <w:u w:val="single"/>
        </w:rPr>
        <w:t>DRep Manager Functionality Added to Data Sync Dashboard</w:t>
      </w:r>
      <w:r>
        <w:rPr>
          <w:color w:val="1155CC"/>
          <w:u w:val="single"/>
        </w:rPr>
        <w:fldChar w:fldCharType="end"/>
      </w:r>
    </w:p>
    <w:p w14:paraId="5192AB3E" w14:textId="77777777" w:rsidR="002D7947" w:rsidRDefault="003C59A6">
      <w:pPr>
        <w:pStyle w:val="Heading4"/>
      </w:pPr>
      <w:bookmarkStart w:id="25" w:name="_5y2ap38pavvs" w:colFirst="0" w:colLast="0"/>
      <w:bookmarkEnd w:id="25"/>
      <w:r>
        <w:t>What’s new?</w:t>
      </w:r>
    </w:p>
    <w:p w14:paraId="02C05B58" w14:textId="77777777" w:rsidR="002D7947" w:rsidRDefault="003C59A6">
      <w:r>
        <w:t>The Data Replicator Manager has been moved to the Data Sync Dashboard. You can now change the DRep version for subscriptions directly within the dashboard. Specifically, the Data Replication Client Version field is now an editable dropdown within the Data Sync Dashboard.</w:t>
      </w:r>
    </w:p>
    <w:p w14:paraId="287CEF13" w14:textId="77777777" w:rsidR="002D7947" w:rsidRDefault="003C59A6">
      <w:pPr>
        <w:pStyle w:val="Heading4"/>
        <w:shd w:val="clear" w:color="auto" w:fill="FFFFFF"/>
        <w:spacing w:before="180" w:after="0" w:line="411" w:lineRule="auto"/>
      </w:pPr>
      <w:bookmarkStart w:id="26" w:name="_i3efi6n7babn" w:colFirst="0" w:colLast="0"/>
      <w:bookmarkEnd w:id="26"/>
      <w:r>
        <w:t>Why does it matter?</w:t>
      </w:r>
    </w:p>
    <w:p w14:paraId="5BEC76E8" w14:textId="77777777" w:rsidR="002D7947" w:rsidRDefault="003C59A6">
      <w:r>
        <w:t>This update simplifies DRep version management by consolidating it into the Data Sync Dashboard, improving workflow efficiency for support users. It ensures continued access to key functionality while better integrating with other dashboard features, saving time and effort.</w:t>
      </w:r>
    </w:p>
    <w:p w14:paraId="199A8C4F" w14:textId="77777777" w:rsidR="002D7947" w:rsidRDefault="003C59A6">
      <w:pPr>
        <w:pStyle w:val="Heading2"/>
      </w:pPr>
      <w:bookmarkStart w:id="27" w:name="_2jjgb6wapq1a" w:colFirst="0" w:colLast="0"/>
      <w:bookmarkEnd w:id="27"/>
      <w:r>
        <w:t>Data Sync Dashboard</w:t>
      </w:r>
    </w:p>
    <w:bookmarkStart w:id="28" w:name="_iwzw7934p5l5" w:colFirst="0" w:colLast="0"/>
    <w:bookmarkEnd w:id="28"/>
    <w:p w14:paraId="590566FF" w14:textId="77777777" w:rsidR="002D7947" w:rsidRDefault="003C59A6">
      <w:pPr>
        <w:pStyle w:val="Heading3"/>
      </w:pPr>
      <w:r>
        <w:fldChar w:fldCharType="begin"/>
      </w:r>
      <w:r>
        <w:instrText>HYPERLINK "https://bullhorn.atlassian.net/browse/DOC-3333?atlOrigin=eyJpIjoiZDM5ZTQ4NjcxNDUxNGQ3OWIwZDk5NjgzZWNiMTY0OWMiLCJwIjoiaiJ9" \h</w:instrText>
      </w:r>
      <w:r>
        <w:fldChar w:fldCharType="separate"/>
      </w:r>
      <w:r>
        <w:rPr>
          <w:color w:val="1155CC"/>
          <w:u w:val="single"/>
        </w:rPr>
        <w:t>Modify Data Sync Dashboard to display the last date Self Heal was completed</w:t>
      </w:r>
      <w:r>
        <w:rPr>
          <w:color w:val="1155CC"/>
          <w:u w:val="single"/>
        </w:rPr>
        <w:fldChar w:fldCharType="end"/>
      </w:r>
    </w:p>
    <w:p w14:paraId="3F4D3C99" w14:textId="77777777" w:rsidR="002D7947" w:rsidRDefault="003C59A6">
      <w:pPr>
        <w:pStyle w:val="Heading4"/>
      </w:pPr>
      <w:bookmarkStart w:id="29" w:name="_ae9z25jw2and" w:colFirst="0" w:colLast="0"/>
      <w:bookmarkEnd w:id="29"/>
      <w:r>
        <w:t>What’s new?</w:t>
      </w:r>
    </w:p>
    <w:p w14:paraId="111A8C02" w14:textId="77777777" w:rsidR="002D7947" w:rsidRDefault="003C59A6">
      <w:r>
        <w:t>You can see the date and time when the last self-heal process was completed for each entity in the new Last Self-Heal Completed column.</w:t>
      </w:r>
    </w:p>
    <w:p w14:paraId="4279D4B6" w14:textId="77777777" w:rsidR="002D7947" w:rsidRDefault="003C59A6">
      <w:pPr>
        <w:pStyle w:val="Heading4"/>
        <w:shd w:val="clear" w:color="auto" w:fill="FFFFFF"/>
        <w:spacing w:before="180" w:after="0" w:line="411" w:lineRule="auto"/>
      </w:pPr>
      <w:bookmarkStart w:id="30" w:name="_ybn4nvyxriux" w:colFirst="0" w:colLast="0"/>
      <w:bookmarkEnd w:id="30"/>
      <w:r>
        <w:t>Why does it matter?</w:t>
      </w:r>
    </w:p>
    <w:p w14:paraId="56E2157E" w14:textId="77777777" w:rsidR="002D7947" w:rsidRDefault="003C59A6">
      <w:r>
        <w:t>You have more visibility into the self-heal process and can differentiation between ongoing healing processes and potential issues. You'll also spend less time on unnecessary investigations of entities still in the healing process.</w:t>
      </w:r>
    </w:p>
    <w:p w14:paraId="3A5F78A3" w14:textId="77777777" w:rsidR="002D7947" w:rsidRDefault="003C59A6">
      <w:pPr>
        <w:pStyle w:val="Heading2"/>
      </w:pPr>
      <w:bookmarkStart w:id="31" w:name="_d7zomqqhyiux" w:colFirst="0" w:colLast="0"/>
      <w:bookmarkEnd w:id="31"/>
      <w:r>
        <w:t>Data Sync Dashboard</w:t>
      </w:r>
    </w:p>
    <w:bookmarkStart w:id="32" w:name="_u1dljk24v03z" w:colFirst="0" w:colLast="0"/>
    <w:bookmarkEnd w:id="32"/>
    <w:p w14:paraId="7BA3D456" w14:textId="77777777" w:rsidR="002D7947" w:rsidRDefault="003C59A6">
      <w:pPr>
        <w:pStyle w:val="Heading3"/>
      </w:pPr>
      <w:r>
        <w:fldChar w:fldCharType="begin"/>
      </w:r>
      <w:r>
        <w:instrText>HYPERLINK "https://bullhorn.atlassian.net/browse/DOC-3288" \h</w:instrText>
      </w:r>
      <w:r>
        <w:fldChar w:fldCharType="separate"/>
      </w:r>
      <w:r>
        <w:rPr>
          <w:color w:val="1155CC"/>
          <w:u w:val="single"/>
        </w:rPr>
        <w:t>New MongoDB Collection</w:t>
      </w:r>
      <w:r>
        <w:rPr>
          <w:color w:val="1155CC"/>
          <w:u w:val="single"/>
        </w:rPr>
        <w:fldChar w:fldCharType="end"/>
      </w:r>
    </w:p>
    <w:p w14:paraId="5715E040" w14:textId="77777777" w:rsidR="002D7947" w:rsidRDefault="003C59A6">
      <w:pPr>
        <w:pStyle w:val="Heading4"/>
      </w:pPr>
      <w:bookmarkStart w:id="33" w:name="_jx894gfhb83s" w:colFirst="0" w:colLast="0"/>
      <w:bookmarkEnd w:id="33"/>
      <w:r>
        <w:t>What’s new?</w:t>
      </w:r>
    </w:p>
    <w:p w14:paraId="7D48DE93" w14:textId="77777777" w:rsidR="002D7947" w:rsidRDefault="003C59A6">
      <w:r>
        <w:t>We’ve improved our error logging system to capture and display all error types, not just self-heal errors. Now, all errors are stored in a single MongoDB collection, and updates have been made to the Data Sync Services and dashboard for easier access. This includes the following changes:</w:t>
      </w:r>
    </w:p>
    <w:p w14:paraId="6F8F99BF" w14:textId="77777777" w:rsidR="002D7947" w:rsidRDefault="003C59A6">
      <w:pPr>
        <w:numPr>
          <w:ilvl w:val="0"/>
          <w:numId w:val="2"/>
        </w:numPr>
        <w:spacing w:after="0"/>
      </w:pPr>
      <w:r>
        <w:t>New MongoDB collection to store all error types (self-heal and all others)</w:t>
      </w:r>
    </w:p>
    <w:p w14:paraId="730A2766" w14:textId="77777777" w:rsidR="002D7947" w:rsidRDefault="003C59A6">
      <w:pPr>
        <w:numPr>
          <w:ilvl w:val="0"/>
          <w:numId w:val="2"/>
        </w:numPr>
        <w:spacing w:after="0"/>
      </w:pPr>
      <w:r>
        <w:t>Modified DSS (Data Sync Services) to store all errors in the newly created MongoDB collection</w:t>
      </w:r>
    </w:p>
    <w:p w14:paraId="67966D5D" w14:textId="77777777" w:rsidR="002D7947" w:rsidRDefault="003C59A6">
      <w:pPr>
        <w:numPr>
          <w:ilvl w:val="0"/>
          <w:numId w:val="2"/>
        </w:numPr>
        <w:spacing w:after="0"/>
      </w:pPr>
      <w:r>
        <w:t>Created/modified an endpoint to query the new collection</w:t>
      </w:r>
    </w:p>
    <w:p w14:paraId="10EE65A0" w14:textId="77777777" w:rsidR="002D7947" w:rsidRDefault="003C59A6">
      <w:pPr>
        <w:numPr>
          <w:ilvl w:val="0"/>
          <w:numId w:val="2"/>
        </w:numPr>
      </w:pPr>
      <w:r>
        <w:t>Updated JAR to send all other error types to the new MongoDB collection</w:t>
      </w:r>
    </w:p>
    <w:p w14:paraId="24BD60A0" w14:textId="77777777" w:rsidR="002D7947" w:rsidRDefault="003C59A6">
      <w:pPr>
        <w:pStyle w:val="Heading4"/>
        <w:shd w:val="clear" w:color="auto" w:fill="FFFFFF"/>
        <w:spacing w:before="180" w:after="0" w:line="411" w:lineRule="auto"/>
      </w:pPr>
      <w:bookmarkStart w:id="34" w:name="_rpoz7zw50vhk" w:colFirst="0" w:colLast="0"/>
      <w:bookmarkEnd w:id="34"/>
      <w:r>
        <w:t>Why does it matter?</w:t>
      </w:r>
    </w:p>
    <w:p w14:paraId="1030A821" w14:textId="77777777" w:rsidR="002D7947" w:rsidRDefault="003C59A6">
      <w:r>
        <w:t>This update provides a complete view of all error types in one place on the Data Sync Dashboard, making it easier for teams to troubleshoot and resolve issues quickly.</w:t>
      </w:r>
    </w:p>
    <w:p w14:paraId="35AEB0D6" w14:textId="77777777" w:rsidR="002D7947" w:rsidRDefault="003C59A6">
      <w:pPr>
        <w:pStyle w:val="Heading2"/>
      </w:pPr>
      <w:bookmarkStart w:id="35" w:name="_mxg6wvjgkwaa" w:colFirst="0" w:colLast="0"/>
      <w:bookmarkEnd w:id="35"/>
      <w:r>
        <w:t>Parsing</w:t>
      </w:r>
    </w:p>
    <w:bookmarkStart w:id="36" w:name="_7z2um1j1f3ip" w:colFirst="0" w:colLast="0"/>
    <w:bookmarkEnd w:id="36"/>
    <w:p w14:paraId="09C2DA16" w14:textId="77777777" w:rsidR="002D7947" w:rsidRDefault="003C59A6">
      <w:pPr>
        <w:pStyle w:val="Heading3"/>
      </w:pPr>
      <w:r>
        <w:fldChar w:fldCharType="begin"/>
      </w:r>
      <w:r>
        <w:instrText>HYPERLINK "https://bullhorn.atlassian.net/browse/DOC-3467?atlOrigin=eyJpIjoiNjE2Y2ViYjdiYjFlNDdjZjgwNTQwMDYwNTgzN2UxYjkiLCJwIjoiaiJ9" \h</w:instrText>
      </w:r>
      <w:r>
        <w:fldChar w:fldCharType="separate"/>
      </w:r>
      <w:r>
        <w:rPr>
          <w:color w:val="1155CC"/>
          <w:u w:val="single"/>
        </w:rPr>
        <w:t>Parsed Resumes Hard Associated to Candidate</w:t>
      </w:r>
      <w:r>
        <w:rPr>
          <w:color w:val="1155CC"/>
          <w:u w:val="single"/>
        </w:rPr>
        <w:fldChar w:fldCharType="end"/>
      </w:r>
    </w:p>
    <w:p w14:paraId="13353764" w14:textId="77777777" w:rsidR="002D7947" w:rsidRDefault="003C59A6">
      <w:pPr>
        <w:pStyle w:val="Heading4"/>
      </w:pPr>
      <w:bookmarkStart w:id="37" w:name="_67k92t7fyn25" w:colFirst="0" w:colLast="0"/>
      <w:bookmarkEnd w:id="37"/>
      <w:r>
        <w:t>What’s new?</w:t>
      </w:r>
    </w:p>
    <w:p w14:paraId="7B9AB00C" w14:textId="77777777" w:rsidR="002D7947" w:rsidRDefault="003C59A6">
      <w:r>
        <w:t>When a Candidate’s resume is parsed through the Bowling Alley, Parse-As-Existing functionality, or Apply Indeed, the resume is hard associated in the database for the Candidate.</w:t>
      </w:r>
    </w:p>
    <w:p w14:paraId="7860A974" w14:textId="77777777" w:rsidR="002D7947" w:rsidRDefault="003C59A6">
      <w:pPr>
        <w:pStyle w:val="Heading4"/>
        <w:shd w:val="clear" w:color="auto" w:fill="FFFFFF"/>
        <w:spacing w:before="180" w:after="0" w:line="411" w:lineRule="auto"/>
      </w:pPr>
      <w:bookmarkStart w:id="38" w:name="_a1x73s4qgm42" w:colFirst="0" w:colLast="0"/>
      <w:bookmarkEnd w:id="38"/>
      <w:r>
        <w:t>Why does it matter?</w:t>
      </w:r>
    </w:p>
    <w:p w14:paraId="2F51B2F7" w14:textId="77777777" w:rsidR="002D7947" w:rsidRDefault="003C59A6">
      <w:r>
        <w:t>Since a Candidate can have many files and resumes, having a hard association of the most recently parsed resume to the Candidate empowers Bullhorn to display the resume file for the recruiter in the Candidate preview slideout. The Candidate’s most recently parsed resume is accessed from the Candidate List, Distribution List, Submissions tab, and Tearsheets.</w:t>
      </w:r>
    </w:p>
    <w:p w14:paraId="6C4B6FE4" w14:textId="77777777" w:rsidR="002D7947" w:rsidRDefault="003C59A6">
      <w:r>
        <w:rPr>
          <w:b/>
        </w:rPr>
        <w:t>Note</w:t>
      </w:r>
      <w:r>
        <w:t>: The UI work to display the file is being released in 2024.11.</w:t>
      </w:r>
    </w:p>
    <w:p w14:paraId="25106694" w14:textId="77777777" w:rsidR="002D7947" w:rsidRDefault="003C59A6">
      <w:pPr>
        <w:pStyle w:val="Heading2"/>
      </w:pPr>
      <w:bookmarkStart w:id="39" w:name="_bc9hjrmkswjl" w:colFirst="0" w:colLast="0"/>
      <w:bookmarkEnd w:id="39"/>
      <w:r>
        <w:t>Search</w:t>
      </w:r>
    </w:p>
    <w:bookmarkStart w:id="40" w:name="_90zg7unrireh" w:colFirst="0" w:colLast="0"/>
    <w:bookmarkEnd w:id="40"/>
    <w:p w14:paraId="013C1336" w14:textId="77777777" w:rsidR="002D7947" w:rsidRDefault="003C59A6">
      <w:pPr>
        <w:pStyle w:val="Heading3"/>
      </w:pPr>
      <w:r>
        <w:fldChar w:fldCharType="begin"/>
      </w:r>
      <w:r>
        <w:instrText>HYPERLINK "https://bullhorn.atlassian.net/browse/DOC-3515?atlOrigin=eyJpIjoiMDc1MjFmYmEwNjU1NDViYzhjYzVlNTE3MjlmNDJkNmEiLCJwIjoiaiJ9" \h</w:instrText>
      </w:r>
      <w:r>
        <w:fldChar w:fldCharType="separate"/>
      </w:r>
      <w:r>
        <w:rPr>
          <w:color w:val="1155CC"/>
          <w:u w:val="single"/>
        </w:rPr>
        <w:t>Fast Find Search Enhancement- Admin Enable</w:t>
      </w:r>
      <w:r>
        <w:rPr>
          <w:color w:val="1155CC"/>
          <w:u w:val="single"/>
        </w:rPr>
        <w:fldChar w:fldCharType="end"/>
      </w:r>
    </w:p>
    <w:p w14:paraId="78B9B11E" w14:textId="77777777" w:rsidR="002D7947" w:rsidRDefault="003C59A6">
      <w:pPr>
        <w:pStyle w:val="Heading4"/>
      </w:pPr>
      <w:bookmarkStart w:id="41" w:name="_3qy00pgc9eb8" w:colFirst="0" w:colLast="0"/>
      <w:bookmarkEnd w:id="41"/>
      <w:r>
        <w:t>What’s new?</w:t>
      </w:r>
    </w:p>
    <w:p w14:paraId="06CCB614" w14:textId="77777777" w:rsidR="002D7947" w:rsidRDefault="003C59A6">
      <w:r>
        <w:t xml:space="preserve">Fast Find Search now requires users to enter a minimum of three characters before the search executes. </w:t>
      </w:r>
    </w:p>
    <w:p w14:paraId="7671C4C0" w14:textId="77777777" w:rsidR="002D7947" w:rsidRDefault="003C59A6">
      <w:pPr>
        <w:pStyle w:val="Heading4"/>
        <w:shd w:val="clear" w:color="auto" w:fill="FFFFFF"/>
        <w:spacing w:before="180" w:after="0" w:line="411" w:lineRule="auto"/>
      </w:pPr>
      <w:bookmarkStart w:id="42" w:name="_fv56txbejnb" w:colFirst="0" w:colLast="0"/>
      <w:bookmarkEnd w:id="42"/>
      <w:r>
        <w:t>Why does it matter?</w:t>
      </w:r>
    </w:p>
    <w:p w14:paraId="0595EF64" w14:textId="77777777" w:rsidR="002D7947" w:rsidRDefault="003C59A6">
      <w:r>
        <w:t>This update improves the speed and accuracy of results returned.</w:t>
      </w:r>
    </w:p>
    <w:p w14:paraId="640D89B2" w14:textId="77777777" w:rsidR="002D7947" w:rsidRDefault="003C59A6">
      <w:pPr>
        <w:pStyle w:val="Heading4"/>
      </w:pPr>
      <w:bookmarkStart w:id="43" w:name="_oz810ve9qkib" w:colFirst="0" w:colLast="0"/>
      <w:bookmarkEnd w:id="43"/>
      <w:r>
        <w:t>How do I enable this?</w:t>
      </w:r>
    </w:p>
    <w:p w14:paraId="76685E9B" w14:textId="77777777" w:rsidR="002D7947" w:rsidRDefault="003C59A6">
      <w:r>
        <w:t xml:space="preserve">This update is enabled for all ATS customers, but the minimum character limit is configurable within Admin. This minimum character limit is configurable within Admin as a corporation setting labeled </w:t>
      </w:r>
      <w:r>
        <w:rPr>
          <w:b/>
        </w:rPr>
        <w:t>Novo Only: Fast Find Minimum Character Length</w:t>
      </w:r>
      <w:r>
        <w:t>.</w:t>
      </w:r>
    </w:p>
    <w:p w14:paraId="1D02648F" w14:textId="77777777" w:rsidR="002D7947" w:rsidRDefault="003C59A6">
      <w:pPr>
        <w:pStyle w:val="Heading2"/>
      </w:pPr>
      <w:bookmarkStart w:id="44" w:name="_fbcqlvftkkc6" w:colFirst="0" w:colLast="0"/>
      <w:bookmarkEnd w:id="44"/>
      <w:r>
        <w:t>SEEK</w:t>
      </w:r>
    </w:p>
    <w:bookmarkStart w:id="45" w:name="_ydmydflln1jk" w:colFirst="0" w:colLast="0"/>
    <w:bookmarkEnd w:id="45"/>
    <w:p w14:paraId="7FD88C59" w14:textId="77777777" w:rsidR="002D7947" w:rsidRDefault="003C59A6">
      <w:pPr>
        <w:pStyle w:val="Heading3"/>
      </w:pPr>
      <w:r>
        <w:fldChar w:fldCharType="begin"/>
      </w:r>
      <w:r>
        <w:instrText>HYPERLINK "https://bullhorn.atlassian.net/browse/DOC-3291?atlOrigin=eyJpIjoiNjA4MmYzZjE5NTgyNDIwMmI0Mzc4ZTA4MTA2ZjdlNDUiLCJwIjoiaiJ9" \h</w:instrText>
      </w:r>
      <w:r>
        <w:fldChar w:fldCharType="separate"/>
      </w:r>
      <w:r>
        <w:rPr>
          <w:color w:val="1155CC"/>
          <w:u w:val="single"/>
        </w:rPr>
        <w:t>Additional Fields in SEEK Logs</w:t>
      </w:r>
      <w:r>
        <w:rPr>
          <w:color w:val="1155CC"/>
          <w:u w:val="single"/>
        </w:rPr>
        <w:fldChar w:fldCharType="end"/>
      </w:r>
    </w:p>
    <w:p w14:paraId="318D40B2" w14:textId="77777777" w:rsidR="002D7947" w:rsidRDefault="003C59A6">
      <w:pPr>
        <w:pStyle w:val="Heading4"/>
      </w:pPr>
      <w:bookmarkStart w:id="46" w:name="_xq4g230ikz" w:colFirst="0" w:colLast="0"/>
      <w:bookmarkEnd w:id="46"/>
      <w:r>
        <w:t>What’s new?</w:t>
      </w:r>
    </w:p>
    <w:p w14:paraId="12F7CB00" w14:textId="77777777" w:rsidR="002D7947" w:rsidRDefault="003C59A6">
      <w:r>
        <w:t>We have modified the SEEK logs to include additional fields for candidate submissions and job postings. This provides more comprehensive information for each interaction with the SEEK platform.</w:t>
      </w:r>
    </w:p>
    <w:p w14:paraId="47338CC7" w14:textId="77777777" w:rsidR="002D7947" w:rsidRDefault="003C59A6">
      <w:pPr>
        <w:pStyle w:val="Heading4"/>
      </w:pPr>
      <w:bookmarkStart w:id="47" w:name="_h9zeunhgb72" w:colFirst="0" w:colLast="0"/>
      <w:bookmarkEnd w:id="47"/>
      <w:r>
        <w:t>Enhancements</w:t>
      </w:r>
    </w:p>
    <w:tbl>
      <w:tblPr>
        <w:tblStyle w:val="a"/>
        <w:tblW w:w="10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00"/>
        <w:gridCol w:w="5000"/>
      </w:tblGrid>
      <w:tr w:rsidR="002D7947" w14:paraId="072B24D2" w14:textId="77777777">
        <w:trPr>
          <w:jc w:val="center"/>
        </w:trPr>
        <w:tc>
          <w:tcPr>
            <w:tcW w:w="5000" w:type="dxa"/>
            <w:shd w:val="clear" w:color="auto" w:fill="auto"/>
            <w:tcMar>
              <w:top w:w="100" w:type="dxa"/>
              <w:left w:w="100" w:type="dxa"/>
              <w:bottom w:w="100" w:type="dxa"/>
              <w:right w:w="100" w:type="dxa"/>
            </w:tcMar>
          </w:tcPr>
          <w:p w14:paraId="1FAC769A" w14:textId="77777777" w:rsidR="002D7947" w:rsidRDefault="003C59A6">
            <w:pPr>
              <w:rPr>
                <w:b/>
              </w:rPr>
            </w:pPr>
            <w:r>
              <w:rPr>
                <w:b/>
              </w:rPr>
              <w:t>Process</w:t>
            </w:r>
          </w:p>
        </w:tc>
        <w:tc>
          <w:tcPr>
            <w:tcW w:w="5000" w:type="dxa"/>
            <w:shd w:val="clear" w:color="auto" w:fill="auto"/>
            <w:tcMar>
              <w:top w:w="100" w:type="dxa"/>
              <w:left w:w="100" w:type="dxa"/>
              <w:bottom w:w="100" w:type="dxa"/>
              <w:right w:w="100" w:type="dxa"/>
            </w:tcMar>
          </w:tcPr>
          <w:p w14:paraId="364EB049" w14:textId="77777777" w:rsidR="002D7947" w:rsidRDefault="003C59A6">
            <w:pPr>
              <w:rPr>
                <w:b/>
              </w:rPr>
            </w:pPr>
            <w:r>
              <w:rPr>
                <w:b/>
              </w:rPr>
              <w:t>Additional Fields</w:t>
            </w:r>
          </w:p>
          <w:p w14:paraId="03CDBF28" w14:textId="77777777" w:rsidR="002D7947" w:rsidRDefault="002D7947">
            <w:pPr>
              <w:widowControl w:val="0"/>
              <w:pBdr>
                <w:top w:val="nil"/>
                <w:left w:val="nil"/>
                <w:bottom w:val="nil"/>
                <w:right w:val="nil"/>
                <w:between w:val="nil"/>
              </w:pBdr>
              <w:spacing w:after="0" w:line="240" w:lineRule="auto"/>
            </w:pPr>
          </w:p>
        </w:tc>
      </w:tr>
      <w:tr w:rsidR="002D7947" w14:paraId="1951051E" w14:textId="77777777">
        <w:trPr>
          <w:jc w:val="center"/>
        </w:trPr>
        <w:tc>
          <w:tcPr>
            <w:tcW w:w="5000" w:type="dxa"/>
            <w:shd w:val="clear" w:color="auto" w:fill="auto"/>
            <w:tcMar>
              <w:top w:w="100" w:type="dxa"/>
              <w:left w:w="100" w:type="dxa"/>
              <w:bottom w:w="100" w:type="dxa"/>
              <w:right w:w="100" w:type="dxa"/>
            </w:tcMar>
          </w:tcPr>
          <w:p w14:paraId="1D30441D" w14:textId="77777777" w:rsidR="002D7947" w:rsidRDefault="003C59A6">
            <w:r>
              <w:t>Candidate Submission</w:t>
            </w:r>
          </w:p>
        </w:tc>
        <w:tc>
          <w:tcPr>
            <w:tcW w:w="5000" w:type="dxa"/>
            <w:shd w:val="clear" w:color="auto" w:fill="auto"/>
            <w:tcMar>
              <w:top w:w="100" w:type="dxa"/>
              <w:left w:w="100" w:type="dxa"/>
              <w:bottom w:w="100" w:type="dxa"/>
              <w:right w:w="100" w:type="dxa"/>
            </w:tcMar>
          </w:tcPr>
          <w:p w14:paraId="5FB1CC5F" w14:textId="77777777" w:rsidR="002D7947" w:rsidRDefault="003C59A6">
            <w:pPr>
              <w:numPr>
                <w:ilvl w:val="0"/>
                <w:numId w:val="8"/>
              </w:numPr>
              <w:spacing w:after="0"/>
            </w:pPr>
            <w:r>
              <w:t>ExternalID</w:t>
            </w:r>
          </w:p>
          <w:p w14:paraId="42FA4F6C" w14:textId="77777777" w:rsidR="002D7947" w:rsidRDefault="003C59A6">
            <w:pPr>
              <w:numPr>
                <w:ilvl w:val="0"/>
                <w:numId w:val="8"/>
              </w:numPr>
              <w:spacing w:after="0"/>
            </w:pPr>
            <w:r>
              <w:t>CandidateApplicationProfileID</w:t>
            </w:r>
          </w:p>
          <w:p w14:paraId="17C5C631" w14:textId="77777777" w:rsidR="002D7947" w:rsidRDefault="003C59A6">
            <w:pPr>
              <w:numPr>
                <w:ilvl w:val="0"/>
                <w:numId w:val="8"/>
              </w:numPr>
            </w:pPr>
            <w:r>
              <w:t>Seek Job ID</w:t>
            </w:r>
          </w:p>
        </w:tc>
      </w:tr>
      <w:tr w:rsidR="002D7947" w14:paraId="68C7EAB1" w14:textId="77777777">
        <w:trPr>
          <w:jc w:val="center"/>
        </w:trPr>
        <w:tc>
          <w:tcPr>
            <w:tcW w:w="5000" w:type="dxa"/>
            <w:shd w:val="clear" w:color="auto" w:fill="auto"/>
            <w:tcMar>
              <w:top w:w="100" w:type="dxa"/>
              <w:left w:w="100" w:type="dxa"/>
              <w:bottom w:w="100" w:type="dxa"/>
              <w:right w:w="100" w:type="dxa"/>
            </w:tcMar>
          </w:tcPr>
          <w:p w14:paraId="543E1608" w14:textId="77777777" w:rsidR="002D7947" w:rsidRDefault="003C59A6">
            <w:r>
              <w:t>Job Posting</w:t>
            </w:r>
          </w:p>
        </w:tc>
        <w:tc>
          <w:tcPr>
            <w:tcW w:w="5000" w:type="dxa"/>
            <w:shd w:val="clear" w:color="auto" w:fill="auto"/>
            <w:tcMar>
              <w:top w:w="100" w:type="dxa"/>
              <w:left w:w="100" w:type="dxa"/>
              <w:bottom w:w="100" w:type="dxa"/>
              <w:right w:w="100" w:type="dxa"/>
            </w:tcMar>
          </w:tcPr>
          <w:p w14:paraId="6CE00B58" w14:textId="77777777" w:rsidR="002D7947" w:rsidRDefault="003C59A6">
            <w:pPr>
              <w:numPr>
                <w:ilvl w:val="0"/>
                <w:numId w:val="4"/>
              </w:numPr>
              <w:spacing w:after="0"/>
            </w:pPr>
            <w:r>
              <w:t>ExternalID</w:t>
            </w:r>
          </w:p>
          <w:p w14:paraId="6A201206" w14:textId="77777777" w:rsidR="002D7947" w:rsidRDefault="003C59A6">
            <w:pPr>
              <w:numPr>
                <w:ilvl w:val="0"/>
                <w:numId w:val="4"/>
              </w:numPr>
              <w:spacing w:after="0"/>
            </w:pPr>
            <w:r>
              <w:t>CandidateApplicationProfileID</w:t>
            </w:r>
          </w:p>
          <w:p w14:paraId="6B604F1D" w14:textId="77777777" w:rsidR="002D7947" w:rsidRDefault="003C59A6">
            <w:pPr>
              <w:numPr>
                <w:ilvl w:val="0"/>
                <w:numId w:val="4"/>
              </w:numPr>
            </w:pPr>
            <w:r>
              <w:t>Seek Job ID</w:t>
            </w:r>
          </w:p>
        </w:tc>
      </w:tr>
    </w:tbl>
    <w:p w14:paraId="58837C83" w14:textId="77777777" w:rsidR="002D7947" w:rsidRDefault="003C59A6">
      <w:pPr>
        <w:pStyle w:val="Heading4"/>
        <w:shd w:val="clear" w:color="auto" w:fill="FFFFFF"/>
        <w:spacing w:before="180" w:after="0" w:line="411" w:lineRule="auto"/>
      </w:pPr>
      <w:bookmarkStart w:id="48" w:name="_6k0x8h41etoc" w:colFirst="0" w:colLast="0"/>
      <w:bookmarkEnd w:id="48"/>
      <w:r>
        <w:t>Why does it matter?</w:t>
      </w:r>
    </w:p>
    <w:p w14:paraId="474CA33A" w14:textId="77777777" w:rsidR="002D7947" w:rsidRDefault="003C59A6">
      <w:r>
        <w:t>This update improves traceability for SEEK interactions, offering enhanced debugging for candidate submissions and job postings. It provides a more complete audit trail, making it easier for users, especially recruiters and system admins, to correlate internal system data with the SEEK platform, ensuring smoother operations and faster issue resolution.</w:t>
      </w:r>
    </w:p>
    <w:p w14:paraId="621EC8A7" w14:textId="77777777" w:rsidR="002D7947" w:rsidRDefault="003C59A6">
      <w:pPr>
        <w:pStyle w:val="Heading1"/>
      </w:pPr>
      <w:bookmarkStart w:id="49" w:name="_sxwrbqlux5bj" w:colFirst="0" w:colLast="0"/>
      <w:bookmarkEnd w:id="49"/>
      <w:r>
        <w:t>Automation</w:t>
      </w:r>
    </w:p>
    <w:p w14:paraId="52048DAD" w14:textId="77777777" w:rsidR="002D7947" w:rsidRDefault="003C59A6">
      <w:pPr>
        <w:pStyle w:val="Heading2"/>
      </w:pPr>
      <w:bookmarkStart w:id="50" w:name="_mh4mcz7nc4ac" w:colFirst="0" w:colLast="0"/>
      <w:bookmarkEnd w:id="50"/>
      <w:r>
        <w:t>Data Hub</w:t>
      </w:r>
    </w:p>
    <w:bookmarkStart w:id="51" w:name="_dcdp506bc2qq" w:colFirst="0" w:colLast="0"/>
    <w:bookmarkEnd w:id="51"/>
    <w:p w14:paraId="13BC0BFA" w14:textId="77777777" w:rsidR="002D7947" w:rsidRDefault="003C59A6">
      <w:pPr>
        <w:pStyle w:val="Heading3"/>
      </w:pPr>
      <w:r>
        <w:fldChar w:fldCharType="begin"/>
      </w:r>
      <w:r>
        <w:instrText>HYPERLINK "https://bullhorn.atlassian.net/browse/HS-4787" \h</w:instrText>
      </w:r>
      <w:r>
        <w:fldChar w:fldCharType="separate"/>
      </w:r>
      <w:r>
        <w:rPr>
          <w:color w:val="1155CC"/>
          <w:u w:val="single"/>
        </w:rPr>
        <w:t>Enhanced Syncing to Data Hub</w:t>
      </w:r>
      <w:r>
        <w:rPr>
          <w:color w:val="1155CC"/>
          <w:u w:val="single"/>
        </w:rPr>
        <w:fldChar w:fldCharType="end"/>
      </w:r>
    </w:p>
    <w:p w14:paraId="30243F67" w14:textId="77777777" w:rsidR="002D7947" w:rsidRDefault="003C59A6">
      <w:pPr>
        <w:pStyle w:val="Heading4"/>
      </w:pPr>
      <w:bookmarkStart w:id="52" w:name="_fgw9zj1klnaz" w:colFirst="0" w:colLast="0"/>
      <w:bookmarkEnd w:id="52"/>
      <w:r>
        <w:t>What’s new?</w:t>
      </w:r>
    </w:p>
    <w:p w14:paraId="79A11420" w14:textId="77777777" w:rsidR="002D7947" w:rsidRDefault="003C59A6">
      <w:r>
        <w:t>The Data Hub event generation service has been updated to support the new version of syncing to Data Hub.</w:t>
      </w:r>
    </w:p>
    <w:p w14:paraId="338E1B4B" w14:textId="77777777" w:rsidR="002D7947" w:rsidRDefault="003C59A6">
      <w:pPr>
        <w:pStyle w:val="Heading4"/>
        <w:shd w:val="clear" w:color="auto" w:fill="FFFFFF"/>
        <w:spacing w:before="180" w:after="0" w:line="411" w:lineRule="auto"/>
      </w:pPr>
      <w:bookmarkStart w:id="53" w:name="_ruy3c0rnagxn" w:colFirst="0" w:colLast="0"/>
      <w:bookmarkEnd w:id="53"/>
      <w:r>
        <w:t>Why does it matter?</w:t>
      </w:r>
    </w:p>
    <w:p w14:paraId="6DB9D5E6" w14:textId="77777777" w:rsidR="002D7947" w:rsidRDefault="003C59A6">
      <w:r>
        <w:t>This update allows Bullhorn Automation to send data events, like email activity, to Data Hub more quickly, leading to faster and more accurate reporting in Analytics.</w:t>
      </w:r>
    </w:p>
    <w:p w14:paraId="0D4FC79A" w14:textId="77777777" w:rsidR="002D7947" w:rsidRDefault="003C59A6">
      <w:pPr>
        <w:pStyle w:val="Heading2"/>
      </w:pPr>
      <w:bookmarkStart w:id="54" w:name="_rpmn4gsfd2sn" w:colFirst="0" w:colLast="0"/>
      <w:bookmarkEnd w:id="54"/>
      <w:r>
        <w:t>Semantic Match</w:t>
      </w:r>
    </w:p>
    <w:bookmarkStart w:id="55" w:name="_n1vd135e7tml" w:colFirst="0" w:colLast="0"/>
    <w:bookmarkEnd w:id="55"/>
    <w:p w14:paraId="48A919EA" w14:textId="77777777" w:rsidR="002D7947" w:rsidRDefault="003C59A6">
      <w:pPr>
        <w:pStyle w:val="Heading3"/>
      </w:pPr>
      <w:r>
        <w:fldChar w:fldCharType="begin"/>
      </w:r>
      <w:r>
        <w:instrText>HYPERLINK "https://bullhorn.atlassian.net/browse/HS-4924" \h</w:instrText>
      </w:r>
      <w:r>
        <w:fldChar w:fldCharType="separate"/>
      </w:r>
      <w:r>
        <w:rPr>
          <w:color w:val="1155CC"/>
          <w:u w:val="single"/>
        </w:rPr>
        <w:t>Automatic Removal of Whitespace in Zip Codes</w:t>
      </w:r>
      <w:r>
        <w:rPr>
          <w:color w:val="1155CC"/>
          <w:u w:val="single"/>
        </w:rPr>
        <w:fldChar w:fldCharType="end"/>
      </w:r>
    </w:p>
    <w:p w14:paraId="1A53FDFA" w14:textId="77777777" w:rsidR="002D7947" w:rsidRDefault="003C59A6">
      <w:pPr>
        <w:pStyle w:val="Heading4"/>
      </w:pPr>
      <w:bookmarkStart w:id="56" w:name="_wwo7snb4z08" w:colFirst="0" w:colLast="0"/>
      <w:bookmarkEnd w:id="56"/>
      <w:r>
        <w:t>What’s new?</w:t>
      </w:r>
    </w:p>
    <w:p w14:paraId="23431CBD" w14:textId="77777777" w:rsidR="002D7947" w:rsidRDefault="003C59A6">
      <w:r>
        <w:t>When adding Zip Codes to records, any extra whitespace will now be automatically removed when the address is saved.</w:t>
      </w:r>
    </w:p>
    <w:p w14:paraId="60B24BFC" w14:textId="77777777" w:rsidR="002D7947" w:rsidRDefault="003C59A6">
      <w:pPr>
        <w:pStyle w:val="Heading4"/>
        <w:shd w:val="clear" w:color="auto" w:fill="FFFFFF"/>
        <w:spacing w:before="180" w:after="0" w:line="411" w:lineRule="auto"/>
      </w:pPr>
      <w:bookmarkStart w:id="57" w:name="_ok97icb6ggeq" w:colFirst="0" w:colLast="0"/>
      <w:bookmarkEnd w:id="57"/>
      <w:r>
        <w:t>Why does it matter?</w:t>
      </w:r>
    </w:p>
    <w:p w14:paraId="3319EDC5" w14:textId="77777777" w:rsidR="002D7947" w:rsidRDefault="003C59A6">
      <w:r>
        <w:t>Previously, Zip Codes with whitespace were saved as entered, requiring a costly SQL script to clean up and match them to the Zip Codes table. This cleanup was necessary for Semantic Match to function properly, as it requires Zip Codes to match the entries in the table exactly. The new process eliminates this manual step, ensuring smoother and more accurate use of Semantic Match.</w:t>
      </w:r>
    </w:p>
    <w:p w14:paraId="04C375A3" w14:textId="77777777" w:rsidR="002D7947" w:rsidRDefault="003C59A6">
      <w:pPr>
        <w:pStyle w:val="Heading2"/>
      </w:pPr>
      <w:bookmarkStart w:id="58" w:name="_ew6aeoogug9c" w:colFirst="0" w:colLast="0"/>
      <w:bookmarkEnd w:id="58"/>
      <w:r>
        <w:t>Talent Platform</w:t>
      </w:r>
    </w:p>
    <w:bookmarkStart w:id="59" w:name="_to9vjq41vdc5" w:colFirst="0" w:colLast="0"/>
    <w:bookmarkEnd w:id="59"/>
    <w:p w14:paraId="5984A43D" w14:textId="77777777" w:rsidR="002D7947" w:rsidRDefault="003C59A6">
      <w:pPr>
        <w:pStyle w:val="Heading3"/>
      </w:pPr>
      <w:r>
        <w:fldChar w:fldCharType="begin"/>
      </w:r>
      <w:r>
        <w:instrText>HYPERLINK "https://bullhorn.atlassian.net/browse/HS-4708" \h</w:instrText>
      </w:r>
      <w:r>
        <w:fldChar w:fldCharType="separate"/>
      </w:r>
      <w:r>
        <w:rPr>
          <w:color w:val="1155CC"/>
          <w:u w:val="single"/>
        </w:rPr>
        <w:t>Updated Integration with Talent Platform</w:t>
      </w:r>
      <w:r>
        <w:rPr>
          <w:color w:val="1155CC"/>
          <w:u w:val="single"/>
        </w:rPr>
        <w:fldChar w:fldCharType="end"/>
      </w:r>
    </w:p>
    <w:p w14:paraId="509D9093" w14:textId="77777777" w:rsidR="002D7947" w:rsidRDefault="003C59A6">
      <w:r>
        <w:rPr>
          <w:b/>
          <w:color w:val="009BDF"/>
        </w:rPr>
        <w:t>What’s new?</w:t>
      </w:r>
      <w:r>
        <w:t>We have improved our integration with Talent Platform to better support customers in the UK and UK Staging (NPE) instances. This update not only strengthens the connection for live environments but also resolves previous issues with the Staging (NPE) connection, ensuring a more seamless experience when testing and deploying in those instances.</w:t>
      </w:r>
    </w:p>
    <w:p w14:paraId="47C03E21" w14:textId="77777777" w:rsidR="002D7947" w:rsidRDefault="003C59A6">
      <w:r>
        <w:rPr>
          <w:b/>
          <w:color w:val="009BDF"/>
        </w:rPr>
        <w:t>Why does it matter?</w:t>
      </w:r>
      <w:r>
        <w:t>This enhancement enables us to provide more tailored and efficient support to our customers in the UK, both in live and Staging (NPE) environments. By addressing the previous connection issues, we’ve improved the integration with Talent Platform and Bullhorn Automation, allowing for smoother processes, better communication, and a more reliable experience overall. This update reflects our commitment to optimizing services and meeting the specific needs of customers in this region.</w:t>
      </w:r>
    </w:p>
    <w:p w14:paraId="351C52F4" w14:textId="77777777" w:rsidR="002D7947" w:rsidRDefault="003C59A6">
      <w:pPr>
        <w:pStyle w:val="Heading1"/>
      </w:pPr>
      <w:bookmarkStart w:id="60" w:name="_ws3ki34ilmtt" w:colFirst="0" w:colLast="0"/>
      <w:bookmarkEnd w:id="60"/>
      <w:r>
        <w:t>GSD</w:t>
      </w:r>
    </w:p>
    <w:p w14:paraId="1AA721C0" w14:textId="77777777" w:rsidR="002D7947" w:rsidRDefault="003C59A6">
      <w:pPr>
        <w:pStyle w:val="Heading2"/>
      </w:pPr>
      <w:bookmarkStart w:id="61" w:name="_jbhu1imxd0db" w:colFirst="0" w:colLast="0"/>
      <w:bookmarkEnd w:id="61"/>
      <w:r>
        <w:t>Kraken &amp; Gladmin</w:t>
      </w:r>
    </w:p>
    <w:bookmarkStart w:id="62" w:name="_rfhfxmyu0hf" w:colFirst="0" w:colLast="0"/>
    <w:bookmarkEnd w:id="62"/>
    <w:p w14:paraId="18C684B1" w14:textId="77777777" w:rsidR="002D7947" w:rsidRDefault="003C59A6">
      <w:pPr>
        <w:pStyle w:val="Heading3"/>
      </w:pPr>
      <w:r>
        <w:fldChar w:fldCharType="begin"/>
      </w:r>
      <w:r>
        <w:instrText>HYPERLINK "https://bullhorn.atlassian.net/browse/GSDIE-2912" \h</w:instrText>
      </w:r>
      <w:r>
        <w:fldChar w:fldCharType="separate"/>
      </w:r>
      <w:r>
        <w:rPr>
          <w:color w:val="1155CC"/>
          <w:u w:val="single"/>
        </w:rPr>
        <w:t>Kraken and Gladmin Integration</w:t>
      </w:r>
      <w:r>
        <w:rPr>
          <w:color w:val="1155CC"/>
          <w:u w:val="single"/>
        </w:rPr>
        <w:fldChar w:fldCharType="end"/>
      </w:r>
    </w:p>
    <w:p w14:paraId="12DD27C9" w14:textId="77777777" w:rsidR="002D7947" w:rsidRDefault="003C59A6">
      <w:pPr>
        <w:pStyle w:val="Heading4"/>
        <w:shd w:val="clear" w:color="auto" w:fill="FFFFFF"/>
        <w:spacing w:after="0" w:line="411" w:lineRule="auto"/>
      </w:pPr>
      <w:bookmarkStart w:id="63" w:name="_wn60d9599add" w:colFirst="0" w:colLast="0"/>
      <w:bookmarkEnd w:id="63"/>
      <w:r>
        <w:t>What's new?</w:t>
      </w:r>
    </w:p>
    <w:p w14:paraId="494C0750" w14:textId="77777777" w:rsidR="002D7947" w:rsidRDefault="003C59A6">
      <w:r>
        <w:t>We've made the following enhancements to Kraken and Gladmin:</w:t>
      </w:r>
    </w:p>
    <w:p w14:paraId="04C151DF" w14:textId="77777777" w:rsidR="002D7947" w:rsidRDefault="003C59A6">
      <w:pPr>
        <w:pStyle w:val="Heading5"/>
        <w:shd w:val="clear" w:color="auto" w:fill="FFFFFF"/>
        <w:spacing w:before="180" w:after="0" w:line="411" w:lineRule="auto"/>
        <w:rPr>
          <w:b/>
        </w:rPr>
      </w:pPr>
      <w:bookmarkStart w:id="64" w:name="_fgni7kyp4mu0" w:colFirst="0" w:colLast="0"/>
      <w:bookmarkEnd w:id="64"/>
      <w:r>
        <w:rPr>
          <w:b/>
        </w:rPr>
        <w:t>Single Sign-On with Gladmin Credentials</w:t>
      </w:r>
    </w:p>
    <w:p w14:paraId="076E8845" w14:textId="77777777" w:rsidR="002D7947" w:rsidRDefault="003C59A6">
      <w:r>
        <w:t>You can now access both Kraken and Gladmin and perform Kraken actions using your existing Gladmin credentials, eliminating the need for multiple logins and enhancing overall security.</w:t>
      </w:r>
    </w:p>
    <w:p w14:paraId="366E71A5" w14:textId="77777777" w:rsidR="002D7947" w:rsidRDefault="003C59A6">
      <w:r>
        <w:t>Note: Kraken will continue requiring all users to pass the competency test for each module before receiving access.</w:t>
      </w:r>
    </w:p>
    <w:p w14:paraId="460A91B8" w14:textId="77777777" w:rsidR="002D7947" w:rsidRDefault="003C59A6">
      <w:pPr>
        <w:pStyle w:val="Heading5"/>
        <w:shd w:val="clear" w:color="auto" w:fill="FFFFFF"/>
        <w:spacing w:before="180" w:after="0" w:line="411" w:lineRule="auto"/>
        <w:rPr>
          <w:b/>
        </w:rPr>
      </w:pPr>
      <w:bookmarkStart w:id="65" w:name="_eqicw9dgzp5l" w:colFirst="0" w:colLast="0"/>
      <w:bookmarkEnd w:id="65"/>
      <w:r>
        <w:rPr>
          <w:b/>
        </w:rPr>
        <w:t>Seamless Toggle Between Kraken and Gladmin</w:t>
      </w:r>
    </w:p>
    <w:p w14:paraId="1E852453" w14:textId="77777777" w:rsidR="002D7947" w:rsidRDefault="003C59A6">
      <w:r>
        <w:t>A new combined interface means users can switch effortlessly between Kraken and Gladmin within a single system, allowing quick access to features from both platforms and reducing content switching for users working across both systems.</w:t>
      </w:r>
    </w:p>
    <w:p w14:paraId="74CF4DE1" w14:textId="77777777" w:rsidR="002D7947" w:rsidRDefault="003C59A6">
      <w:pPr>
        <w:pStyle w:val="Heading5"/>
        <w:shd w:val="clear" w:color="auto" w:fill="FFFFFF"/>
        <w:spacing w:before="180" w:after="0" w:line="411" w:lineRule="auto"/>
        <w:rPr>
          <w:b/>
        </w:rPr>
      </w:pPr>
      <w:bookmarkStart w:id="66" w:name="_brcylbj4cvhn" w:colFirst="0" w:colLast="0"/>
      <w:bookmarkEnd w:id="66"/>
      <w:r>
        <w:rPr>
          <w:b/>
        </w:rPr>
        <w:t>New Corporation and Private Label Selectors in Kraken</w:t>
      </w:r>
    </w:p>
    <w:p w14:paraId="4FEBA6C0" w14:textId="77777777" w:rsidR="002D7947" w:rsidRDefault="003C59A6">
      <w:r>
        <w:t>You can now perform operations in Kraken by choosing your desired Corporation or Private Label from a dropdown menu, eliminating the need for manual API credential entry.</w:t>
      </w:r>
    </w:p>
    <w:p w14:paraId="1E68F0E3" w14:textId="77777777" w:rsidR="002D7947" w:rsidRDefault="003C59A6">
      <w:pPr>
        <w:pStyle w:val="Heading5"/>
        <w:shd w:val="clear" w:color="auto" w:fill="FFFFFF"/>
        <w:spacing w:before="180" w:after="0" w:line="411" w:lineRule="auto"/>
        <w:rPr>
          <w:b/>
        </w:rPr>
      </w:pPr>
      <w:bookmarkStart w:id="67" w:name="_6t1y351valwp" w:colFirst="0" w:colLast="0"/>
      <w:bookmarkEnd w:id="67"/>
      <w:r>
        <w:rPr>
          <w:b/>
        </w:rPr>
        <w:t>Optimized Kraken User Interface</w:t>
      </w:r>
    </w:p>
    <w:p w14:paraId="3AEE05D6" w14:textId="77777777" w:rsidR="002D7947" w:rsidRDefault="003C59A6">
      <w:r>
        <w:t>We've streamlined the Kraken user interface, reorganized the menu, and optimized screen layouts to emphasize each module's primary workflow. In addition, a new Save option allows you to save all changes made to the same Corporation or Private label, enabling small changes with fewer clicks.</w:t>
      </w:r>
    </w:p>
    <w:p w14:paraId="5862C69F" w14:textId="77777777" w:rsidR="002D7947" w:rsidRDefault="003C59A6">
      <w:pPr>
        <w:pStyle w:val="Heading4"/>
        <w:shd w:val="clear" w:color="auto" w:fill="FFFFFF"/>
        <w:spacing w:before="180" w:after="0" w:line="411" w:lineRule="auto"/>
      </w:pPr>
      <w:bookmarkStart w:id="68" w:name="_rbxztgrzmct4" w:colFirst="0" w:colLast="0"/>
      <w:bookmarkEnd w:id="68"/>
      <w:r>
        <w:t>Why does it matter?</w:t>
      </w:r>
    </w:p>
    <w:p w14:paraId="606AA078" w14:textId="77777777" w:rsidR="002D7947" w:rsidRDefault="003C59A6">
      <w:pPr>
        <w:numPr>
          <w:ilvl w:val="0"/>
          <w:numId w:val="9"/>
        </w:numPr>
        <w:spacing w:after="0"/>
      </w:pPr>
      <w:r>
        <w:rPr>
          <w:b/>
        </w:rPr>
        <w:t>Improved Efficiency:</w:t>
      </w:r>
      <w:r>
        <w:t xml:space="preserve"> Reduce time spent switching between systems and managing multiple credentials.</w:t>
      </w:r>
    </w:p>
    <w:p w14:paraId="759B0C35" w14:textId="77777777" w:rsidR="002D7947" w:rsidRDefault="003C59A6">
      <w:pPr>
        <w:numPr>
          <w:ilvl w:val="0"/>
          <w:numId w:val="9"/>
        </w:numPr>
        <w:spacing w:after="0"/>
      </w:pPr>
      <w:r>
        <w:rPr>
          <w:b/>
        </w:rPr>
        <w:t>Enhanced Security:</w:t>
      </w:r>
      <w:r>
        <w:t xml:space="preserve"> Centralized authentication and reduced credential management lower security risks.</w:t>
      </w:r>
    </w:p>
    <w:p w14:paraId="58304DAE" w14:textId="77777777" w:rsidR="002D7947" w:rsidRDefault="003C59A6">
      <w:pPr>
        <w:numPr>
          <w:ilvl w:val="0"/>
          <w:numId w:val="9"/>
        </w:numPr>
      </w:pPr>
      <w:r>
        <w:rPr>
          <w:b/>
        </w:rPr>
        <w:t xml:space="preserve">Better User Experience: </w:t>
      </w:r>
      <w:r>
        <w:t>A unified, streamlined interface makes navigation and task completion more intuitive.</w:t>
      </w:r>
    </w:p>
    <w:p w14:paraId="5020F2F0" w14:textId="77777777" w:rsidR="002D7947" w:rsidRDefault="003C59A6">
      <w:r>
        <w:t xml:space="preserve">These enhancements will be available on </w:t>
      </w:r>
      <w:r>
        <w:rPr>
          <w:b/>
        </w:rPr>
        <w:t>October 10th</w:t>
      </w:r>
      <w:r>
        <w:t>. Supporting documentation is coming soon.</w:t>
      </w:r>
    </w:p>
    <w:p w14:paraId="1B14BC27" w14:textId="77777777" w:rsidR="002D7947" w:rsidRDefault="003C59A6">
      <w:pPr>
        <w:pStyle w:val="Heading2"/>
      </w:pPr>
      <w:bookmarkStart w:id="69" w:name="_3akta53ob7yp" w:colFirst="0" w:colLast="0"/>
      <w:bookmarkEnd w:id="69"/>
      <w:r>
        <w:t>Kraken: Source System Configuration</w:t>
      </w:r>
    </w:p>
    <w:bookmarkStart w:id="70" w:name="_tmvhsnczcnph" w:colFirst="0" w:colLast="0"/>
    <w:bookmarkEnd w:id="70"/>
    <w:p w14:paraId="0582EB47" w14:textId="77777777" w:rsidR="002D7947" w:rsidRDefault="003C59A6">
      <w:pPr>
        <w:pStyle w:val="Heading3"/>
      </w:pPr>
      <w:r>
        <w:fldChar w:fldCharType="begin"/>
      </w:r>
      <w:r>
        <w:instrText>HYPERLINK "https://bullhorn.atlassian.net/browse/GSDIE-2840" \h</w:instrText>
      </w:r>
      <w:r>
        <w:fldChar w:fldCharType="separate"/>
      </w:r>
      <w:r>
        <w:rPr>
          <w:color w:val="1155CC"/>
          <w:u w:val="single"/>
        </w:rPr>
        <w:t>New DataHub Source System Configuration Page</w:t>
      </w:r>
      <w:r>
        <w:rPr>
          <w:color w:val="1155CC"/>
          <w:u w:val="single"/>
        </w:rPr>
        <w:fldChar w:fldCharType="end"/>
      </w:r>
    </w:p>
    <w:p w14:paraId="0A88C4BC" w14:textId="77777777" w:rsidR="002D7947" w:rsidRDefault="003C59A6">
      <w:pPr>
        <w:pStyle w:val="Heading4"/>
      </w:pPr>
      <w:bookmarkStart w:id="71" w:name="_ce86w4du5d7t" w:colFirst="0" w:colLast="0"/>
      <w:bookmarkEnd w:id="71"/>
      <w:r>
        <w:t>What’s New?</w:t>
      </w:r>
    </w:p>
    <w:p w14:paraId="3BF00DC7" w14:textId="77777777" w:rsidR="002D7947" w:rsidRDefault="003C59A6" w:rsidP="003C59A6">
      <w:pPr>
        <w:rPr>
          <w:rFonts w:ascii="Roboto" w:eastAsia="Roboto" w:hAnsi="Roboto" w:cs="Roboto"/>
          <w:color w:val="172B4D"/>
          <w:sz w:val="21"/>
          <w:szCs w:val="21"/>
        </w:rPr>
      </w:pPr>
      <w:r>
        <w:t>We have introduced a new tool in Kraken to manage source systems, allowing you to associate them with corporations and configure entity types.</w:t>
      </w:r>
    </w:p>
    <w:p w14:paraId="034D6EF4" w14:textId="77777777" w:rsidR="002D7947" w:rsidRDefault="003C59A6">
      <w:pPr>
        <w:pStyle w:val="Heading4"/>
      </w:pPr>
      <w:bookmarkStart w:id="72" w:name="_w4m3mzat2ln6" w:colFirst="0" w:colLast="0"/>
      <w:bookmarkEnd w:id="72"/>
      <w:r>
        <w:t>Key Features</w:t>
      </w:r>
    </w:p>
    <w:p w14:paraId="4CA62A15" w14:textId="77777777" w:rsidR="002D7947" w:rsidRDefault="003C59A6">
      <w:pPr>
        <w:numPr>
          <w:ilvl w:val="0"/>
          <w:numId w:val="5"/>
        </w:numPr>
        <w:rPr>
          <w:rFonts w:ascii="Roboto" w:eastAsia="Roboto" w:hAnsi="Roboto" w:cs="Roboto"/>
          <w:b/>
          <w:color w:val="172B4D"/>
          <w:sz w:val="21"/>
          <w:szCs w:val="21"/>
        </w:rPr>
      </w:pPr>
      <w:r>
        <w:rPr>
          <w:b/>
        </w:rPr>
        <w:t>Source System Management</w:t>
      </w:r>
    </w:p>
    <w:p w14:paraId="1DA93E40" w14:textId="77777777" w:rsidR="002D7947" w:rsidRDefault="003C59A6">
      <w:pPr>
        <w:numPr>
          <w:ilvl w:val="1"/>
          <w:numId w:val="5"/>
        </w:numPr>
        <w:rPr>
          <w:rFonts w:ascii="Roboto" w:eastAsia="Roboto" w:hAnsi="Roboto" w:cs="Roboto"/>
          <w:color w:val="172B4D"/>
          <w:sz w:val="21"/>
          <w:szCs w:val="21"/>
        </w:rPr>
      </w:pPr>
      <w:r>
        <w:t>Add new source systems to the master database</w:t>
      </w:r>
    </w:p>
    <w:p w14:paraId="00C5E6D5" w14:textId="77777777" w:rsidR="002D7947" w:rsidRDefault="003C59A6">
      <w:pPr>
        <w:numPr>
          <w:ilvl w:val="1"/>
          <w:numId w:val="5"/>
        </w:numPr>
        <w:rPr>
          <w:rFonts w:ascii="Roboto" w:eastAsia="Roboto" w:hAnsi="Roboto" w:cs="Roboto"/>
          <w:color w:val="172B4D"/>
          <w:sz w:val="21"/>
          <w:szCs w:val="21"/>
        </w:rPr>
      </w:pPr>
      <w:r>
        <w:t>Edit and manage existing source system information</w:t>
      </w:r>
    </w:p>
    <w:p w14:paraId="43353B17" w14:textId="77777777" w:rsidR="002D7947" w:rsidRDefault="003C59A6">
      <w:pPr>
        <w:numPr>
          <w:ilvl w:val="1"/>
          <w:numId w:val="5"/>
        </w:numPr>
        <w:rPr>
          <w:rFonts w:ascii="Roboto" w:eastAsia="Roboto" w:hAnsi="Roboto" w:cs="Roboto"/>
          <w:color w:val="172B4D"/>
          <w:sz w:val="21"/>
          <w:szCs w:val="21"/>
        </w:rPr>
      </w:pPr>
      <w:r>
        <w:t>View a comprehensive list of all registered source systems</w:t>
      </w:r>
    </w:p>
    <w:p w14:paraId="6C28C6A8" w14:textId="77777777" w:rsidR="002D7947" w:rsidRDefault="003C59A6">
      <w:pPr>
        <w:numPr>
          <w:ilvl w:val="0"/>
          <w:numId w:val="5"/>
        </w:numPr>
        <w:rPr>
          <w:rFonts w:ascii="Roboto" w:eastAsia="Roboto" w:hAnsi="Roboto" w:cs="Roboto"/>
          <w:b/>
          <w:color w:val="172B4D"/>
          <w:sz w:val="21"/>
          <w:szCs w:val="21"/>
        </w:rPr>
      </w:pPr>
      <w:r>
        <w:rPr>
          <w:b/>
        </w:rPr>
        <w:t>Corporation Association</w:t>
      </w:r>
    </w:p>
    <w:p w14:paraId="735A1683" w14:textId="77777777" w:rsidR="002D7947" w:rsidRDefault="003C59A6">
      <w:pPr>
        <w:numPr>
          <w:ilvl w:val="1"/>
          <w:numId w:val="5"/>
        </w:numPr>
        <w:rPr>
          <w:rFonts w:ascii="Roboto" w:eastAsia="Roboto" w:hAnsi="Roboto" w:cs="Roboto"/>
          <w:color w:val="172B4D"/>
          <w:sz w:val="21"/>
          <w:szCs w:val="21"/>
        </w:rPr>
      </w:pPr>
      <w:r>
        <w:t>Associate source systems with specific corporations</w:t>
      </w:r>
    </w:p>
    <w:p w14:paraId="621E869D" w14:textId="77777777" w:rsidR="002D7947" w:rsidRDefault="003C59A6">
      <w:pPr>
        <w:numPr>
          <w:ilvl w:val="0"/>
          <w:numId w:val="5"/>
        </w:numPr>
        <w:rPr>
          <w:rFonts w:ascii="Roboto" w:eastAsia="Roboto" w:hAnsi="Roboto" w:cs="Roboto"/>
          <w:b/>
          <w:color w:val="172B4D"/>
          <w:sz w:val="21"/>
          <w:szCs w:val="21"/>
        </w:rPr>
      </w:pPr>
      <w:r>
        <w:rPr>
          <w:b/>
        </w:rPr>
        <w:t>Schema Configuration</w:t>
      </w:r>
    </w:p>
    <w:p w14:paraId="481F2BF2" w14:textId="77777777" w:rsidR="002D7947" w:rsidRDefault="003C59A6">
      <w:pPr>
        <w:numPr>
          <w:ilvl w:val="1"/>
          <w:numId w:val="5"/>
        </w:numPr>
        <w:rPr>
          <w:rFonts w:ascii="Roboto" w:eastAsia="Roboto" w:hAnsi="Roboto" w:cs="Roboto"/>
          <w:color w:val="172B4D"/>
          <w:sz w:val="21"/>
          <w:szCs w:val="21"/>
        </w:rPr>
      </w:pPr>
      <w:r>
        <w:t>Configure schemas for specific corporate needs</w:t>
      </w:r>
    </w:p>
    <w:p w14:paraId="6EE5C6DE" w14:textId="77777777" w:rsidR="002D7947" w:rsidRDefault="003C59A6">
      <w:pPr>
        <w:pStyle w:val="Heading4"/>
        <w:keepNext w:val="0"/>
        <w:keepLines w:val="0"/>
        <w:shd w:val="clear" w:color="auto" w:fill="FFFFFF"/>
        <w:spacing w:before="520" w:after="0" w:line="300" w:lineRule="auto"/>
      </w:pPr>
      <w:bookmarkStart w:id="73" w:name="_9h3oqjhoej4r" w:colFirst="0" w:colLast="0"/>
      <w:bookmarkEnd w:id="73"/>
      <w:r>
        <w:t>Why Does It Matter?</w:t>
      </w:r>
    </w:p>
    <w:p w14:paraId="000B1855" w14:textId="77777777" w:rsidR="002D7947" w:rsidRDefault="003C59A6">
      <w:r>
        <w:t>This feature enables easy and centralized management of Source System information and increases visibility into source system-corporation relationships.</w:t>
      </w:r>
    </w:p>
    <w:p w14:paraId="44B114B9" w14:textId="77777777" w:rsidR="002D7947" w:rsidRDefault="003C59A6">
      <w:pPr>
        <w:pStyle w:val="Heading2"/>
      </w:pPr>
      <w:bookmarkStart w:id="74" w:name="_ee5l3e9brlqu" w:colFirst="0" w:colLast="0"/>
      <w:bookmarkEnd w:id="74"/>
      <w:r>
        <w:t>Kraken: User Type &amp; Entitlements</w:t>
      </w:r>
    </w:p>
    <w:bookmarkStart w:id="75" w:name="_38yhjqlzpe6p" w:colFirst="0" w:colLast="0"/>
    <w:bookmarkEnd w:id="75"/>
    <w:p w14:paraId="5874DE9D" w14:textId="77777777" w:rsidR="002D7947" w:rsidRDefault="003C59A6">
      <w:pPr>
        <w:pStyle w:val="Heading3"/>
      </w:pPr>
      <w:r>
        <w:fldChar w:fldCharType="begin"/>
      </w:r>
      <w:r>
        <w:instrText>HYPERLINK "https://bullhorn.atlassian.net/browse/GSDIE-2869" \h</w:instrText>
      </w:r>
      <w:r>
        <w:fldChar w:fldCharType="separate"/>
      </w:r>
      <w:r>
        <w:rPr>
          <w:color w:val="1155CC"/>
          <w:u w:val="single"/>
        </w:rPr>
        <w:t>Email Notifications for User Type Changes</w:t>
      </w:r>
      <w:r>
        <w:rPr>
          <w:color w:val="1155CC"/>
          <w:u w:val="single"/>
        </w:rPr>
        <w:fldChar w:fldCharType="end"/>
      </w:r>
    </w:p>
    <w:p w14:paraId="168D199C" w14:textId="77777777" w:rsidR="002D7947" w:rsidRDefault="003C59A6">
      <w:pPr>
        <w:pStyle w:val="Heading4"/>
        <w:keepNext w:val="0"/>
        <w:keepLines w:val="0"/>
        <w:spacing w:before="520" w:after="0" w:line="300" w:lineRule="auto"/>
      </w:pPr>
      <w:bookmarkStart w:id="76" w:name="_8n13wcyzc34l" w:colFirst="0" w:colLast="0"/>
      <w:bookmarkEnd w:id="76"/>
      <w:r>
        <w:t>What’s New?</w:t>
      </w:r>
    </w:p>
    <w:p w14:paraId="3E1C30B7" w14:textId="77777777" w:rsidR="002D7947" w:rsidRDefault="003C59A6">
      <w:r>
        <w:t xml:space="preserve">When making changes to </w:t>
      </w:r>
      <w:r>
        <w:rPr>
          <w:i/>
        </w:rPr>
        <w:t>User Types</w:t>
      </w:r>
      <w:r>
        <w:t xml:space="preserve"> in Kraken, you will now receive an email notification summarizing the updates. This email will include details on:</w:t>
      </w:r>
    </w:p>
    <w:p w14:paraId="5A85BB6A" w14:textId="77777777" w:rsidR="002D7947" w:rsidRDefault="003C59A6">
      <w:pPr>
        <w:numPr>
          <w:ilvl w:val="0"/>
          <w:numId w:val="6"/>
        </w:numPr>
        <w:rPr>
          <w:rFonts w:ascii="Roboto" w:eastAsia="Roboto" w:hAnsi="Roboto" w:cs="Roboto"/>
          <w:color w:val="172B4D"/>
          <w:sz w:val="21"/>
          <w:szCs w:val="21"/>
        </w:rPr>
      </w:pPr>
      <w:r>
        <w:t>The action carried out</w:t>
      </w:r>
    </w:p>
    <w:p w14:paraId="5773B0AA" w14:textId="77777777" w:rsidR="002D7947" w:rsidRDefault="003C59A6">
      <w:pPr>
        <w:numPr>
          <w:ilvl w:val="0"/>
          <w:numId w:val="6"/>
        </w:numPr>
        <w:rPr>
          <w:rFonts w:ascii="Roboto" w:eastAsia="Roboto" w:hAnsi="Roboto" w:cs="Roboto"/>
          <w:color w:val="172B4D"/>
          <w:sz w:val="21"/>
          <w:szCs w:val="21"/>
        </w:rPr>
      </w:pPr>
      <w:r>
        <w:t xml:space="preserve">The </w:t>
      </w:r>
      <w:r>
        <w:rPr>
          <w:i/>
        </w:rPr>
        <w:t xml:space="preserve">User Type ID </w:t>
      </w:r>
      <w:r>
        <w:t xml:space="preserve">and </w:t>
      </w:r>
      <w:r>
        <w:rPr>
          <w:i/>
        </w:rPr>
        <w:t>Name</w:t>
      </w:r>
    </w:p>
    <w:p w14:paraId="0C4D5DD3" w14:textId="77777777" w:rsidR="002D7947" w:rsidRDefault="003C59A6">
      <w:pPr>
        <w:numPr>
          <w:ilvl w:val="0"/>
          <w:numId w:val="6"/>
        </w:numPr>
        <w:rPr>
          <w:rFonts w:ascii="Roboto" w:eastAsia="Roboto" w:hAnsi="Roboto" w:cs="Roboto"/>
          <w:color w:val="172B4D"/>
          <w:sz w:val="21"/>
          <w:szCs w:val="21"/>
        </w:rPr>
      </w:pPr>
      <w:r>
        <w:t>The date and time of the changes</w:t>
      </w:r>
    </w:p>
    <w:p w14:paraId="0F1528FE" w14:textId="77777777" w:rsidR="002D7947" w:rsidRDefault="003C59A6">
      <w:pPr>
        <w:pStyle w:val="Heading4"/>
        <w:keepNext w:val="0"/>
        <w:keepLines w:val="0"/>
        <w:spacing w:before="520" w:after="0" w:line="300" w:lineRule="auto"/>
      </w:pPr>
      <w:bookmarkStart w:id="77" w:name="_vgjiadjkov9j" w:colFirst="0" w:colLast="0"/>
      <w:bookmarkEnd w:id="77"/>
      <w:r>
        <w:t>Why Does It Matter?</w:t>
      </w:r>
    </w:p>
    <w:p w14:paraId="39D25ABC" w14:textId="77777777" w:rsidR="002D7947" w:rsidRDefault="003C59A6">
      <w:r>
        <w:t>Summarizing each change to User Types in Kraken provides an accessible record for audit purposes, ensuring transparency and accountability.</w:t>
      </w:r>
    </w:p>
    <w:p w14:paraId="55EFBC8E" w14:textId="77777777" w:rsidR="002D7947" w:rsidRDefault="003C59A6">
      <w:pPr>
        <w:pStyle w:val="Heading2"/>
      </w:pPr>
      <w:bookmarkStart w:id="78" w:name="_ei2tndtjaf6s" w:colFirst="0" w:colLast="0"/>
      <w:bookmarkEnd w:id="78"/>
      <w:r>
        <w:t>Resolved Issues</w:t>
      </w:r>
    </w:p>
    <w:p w14:paraId="692180C1" w14:textId="77777777" w:rsidR="002D7947" w:rsidRDefault="003C59A6">
      <w:pPr>
        <w:pStyle w:val="Heading3"/>
      </w:pPr>
      <w:bookmarkStart w:id="79" w:name="_zg2t5ebi7slt" w:colFirst="0" w:colLast="0"/>
      <w:bookmarkEnd w:id="79"/>
      <w:r>
        <w:t xml:space="preserve">Kraken: </w:t>
      </w:r>
      <w:hyperlink r:id="rId8">
        <w:r>
          <w:rPr>
            <w:color w:val="1155CC"/>
            <w:u w:val="single"/>
          </w:rPr>
          <w:t>Disabled Internal Users Displaying in ATS</w:t>
        </w:r>
      </w:hyperlink>
    </w:p>
    <w:p w14:paraId="45555EE7" w14:textId="77777777" w:rsidR="002D7947" w:rsidRDefault="003C59A6">
      <w:r>
        <w:t>When selecting internal users from drop-down lists in Bullhorn ATS, disabled users are no longer appearing. Previously, disabled users uploaded via Kraken were still showing as available for selection.</w:t>
      </w:r>
    </w:p>
    <w:p w14:paraId="7726A83E" w14:textId="77777777" w:rsidR="002D7947" w:rsidRDefault="003C59A6">
      <w:pPr>
        <w:pStyle w:val="Heading3"/>
      </w:pPr>
      <w:bookmarkStart w:id="80" w:name="_faiyjfklbsyz" w:colFirst="0" w:colLast="0"/>
      <w:bookmarkEnd w:id="80"/>
      <w:r>
        <w:t xml:space="preserve">Mass Placement Application: </w:t>
      </w:r>
      <w:hyperlink r:id="rId9">
        <w:r>
          <w:rPr>
            <w:color w:val="1155CC"/>
            <w:u w:val="single"/>
          </w:rPr>
          <w:t>Time and Expense Date Format Fix</w:t>
        </w:r>
      </w:hyperlink>
    </w:p>
    <w:p w14:paraId="21115B0C" w14:textId="77777777" w:rsidR="002D7947" w:rsidRDefault="003C59A6">
      <w:r>
        <w:t xml:space="preserve">We have updated the date format for the </w:t>
      </w:r>
      <w:r>
        <w:rPr>
          <w:b/>
        </w:rPr>
        <w:t>Time &amp; Expense Enabled Date</w:t>
      </w:r>
      <w:r>
        <w:t xml:space="preserve"> in the Mass Placement application to display the expected MM/DD/YYYY format. Previously, the date format was inconsistent with other displayed date fields and was difficult to read.</w:t>
      </w:r>
    </w:p>
    <w:p w14:paraId="31DE8D0A" w14:textId="77777777" w:rsidR="002D7947" w:rsidRDefault="003C59A6">
      <w:pPr>
        <w:pStyle w:val="Heading1"/>
      </w:pPr>
      <w:bookmarkStart w:id="81" w:name="_h5k2d1jinxq0" w:colFirst="0" w:colLast="0"/>
      <w:bookmarkEnd w:id="81"/>
      <w:r>
        <w:t>KnowBull</w:t>
      </w:r>
    </w:p>
    <w:p w14:paraId="41D57C85" w14:textId="77777777" w:rsidR="002D7947" w:rsidRDefault="003C59A6">
      <w:pPr>
        <w:pStyle w:val="Heading2"/>
      </w:pPr>
      <w:bookmarkStart w:id="82" w:name="_jwfxhhy87zi" w:colFirst="0" w:colLast="0"/>
      <w:bookmarkEnd w:id="82"/>
      <w:r>
        <w:t>Slack</w:t>
      </w:r>
    </w:p>
    <w:bookmarkStart w:id="83" w:name="_frcczza7wio1" w:colFirst="0" w:colLast="0"/>
    <w:bookmarkEnd w:id="83"/>
    <w:p w14:paraId="3616C386" w14:textId="77777777" w:rsidR="002D7947" w:rsidRDefault="003C59A6">
      <w:pPr>
        <w:pStyle w:val="Heading3"/>
      </w:pPr>
      <w:r>
        <w:fldChar w:fldCharType="begin"/>
      </w:r>
      <w:r>
        <w:instrText>HYPERLINK "https://bullhorn.atlassian.net/browse/DOP-17014" \h</w:instrText>
      </w:r>
      <w:r>
        <w:fldChar w:fldCharType="separate"/>
      </w:r>
      <w:r>
        <w:rPr>
          <w:color w:val="1155CC"/>
          <w:u w:val="single"/>
        </w:rPr>
        <w:t>SME Slack Channel Integration with KnowBull</w:t>
      </w:r>
      <w:r>
        <w:rPr>
          <w:color w:val="1155CC"/>
          <w:u w:val="single"/>
        </w:rPr>
        <w:fldChar w:fldCharType="end"/>
      </w:r>
    </w:p>
    <w:p w14:paraId="2257B0EA" w14:textId="77777777" w:rsidR="002D7947" w:rsidRDefault="003C59A6">
      <w:pPr>
        <w:pStyle w:val="Heading4"/>
      </w:pPr>
      <w:bookmarkStart w:id="84" w:name="_y1wlc8iyxo06" w:colFirst="0" w:colLast="0"/>
      <w:bookmarkEnd w:id="84"/>
      <w:r>
        <w:t>What’s new?</w:t>
      </w:r>
    </w:p>
    <w:p w14:paraId="192AD48E" w14:textId="77777777" w:rsidR="002D7947" w:rsidRDefault="003C59A6">
      <w:r>
        <w:t>The SME question workflow has been rebuilt as a custom app in Slack that incorporates KnowBull.</w:t>
      </w:r>
    </w:p>
    <w:p w14:paraId="1B29135F" w14:textId="77777777" w:rsidR="002D7947" w:rsidRDefault="003C59A6">
      <w:r>
        <w:t>When a user posts a question within a channel, KnowBull answers the question. Existing channel SMEs then verify KnowBull's response.</w:t>
      </w:r>
    </w:p>
    <w:p w14:paraId="11D8D771" w14:textId="77777777" w:rsidR="002D7947" w:rsidRDefault="003C59A6">
      <w:r>
        <w:t>Supported channels currently include:</w:t>
      </w:r>
    </w:p>
    <w:p w14:paraId="46CDB8CE" w14:textId="77777777" w:rsidR="002D7947" w:rsidRDefault="003C59A6">
      <w:pPr>
        <w:numPr>
          <w:ilvl w:val="0"/>
          <w:numId w:val="3"/>
        </w:numPr>
        <w:spacing w:after="0"/>
      </w:pPr>
      <w:hyperlink r:id="rId10">
        <w:r>
          <w:rPr>
            <w:color w:val="1155CC"/>
            <w:u w:val="single"/>
          </w:rPr>
          <w:t>#sme_ats_crm</w:t>
        </w:r>
      </w:hyperlink>
    </w:p>
    <w:p w14:paraId="5D379DDC" w14:textId="77777777" w:rsidR="002D7947" w:rsidRDefault="003C59A6">
      <w:pPr>
        <w:numPr>
          <w:ilvl w:val="0"/>
          <w:numId w:val="3"/>
        </w:numPr>
      </w:pPr>
      <w:hyperlink r:id="rId11">
        <w:r>
          <w:rPr>
            <w:color w:val="1155CC"/>
            <w:u w:val="single"/>
          </w:rPr>
          <w:t>#sme_automation</w:t>
        </w:r>
      </w:hyperlink>
    </w:p>
    <w:p w14:paraId="39AFF7C2" w14:textId="77777777" w:rsidR="002D7947" w:rsidRDefault="003C59A6">
      <w:pPr>
        <w:pStyle w:val="Heading4"/>
      </w:pPr>
      <w:bookmarkStart w:id="85" w:name="_1csgeomtephq" w:colFirst="0" w:colLast="0"/>
      <w:bookmarkEnd w:id="85"/>
      <w:r>
        <w:t>Why does it matter?</w:t>
      </w:r>
    </w:p>
    <w:p w14:paraId="2EC0AA77" w14:textId="77777777" w:rsidR="002D7947" w:rsidRDefault="003C59A6">
      <w:r>
        <w:t>SMEs will spend less time answering questions in SME channels if KnowBull answers the question for them. SMEs leave feedback for each response, which helps flag sources that need updating after providing incorrect answers.</w:t>
      </w:r>
    </w:p>
    <w:p w14:paraId="30585AAB" w14:textId="77777777" w:rsidR="002D7947" w:rsidRDefault="003C59A6">
      <w:pPr>
        <w:pStyle w:val="Heading2"/>
      </w:pPr>
      <w:bookmarkStart w:id="86" w:name="_xiuk6wfhdjtl" w:colFirst="0" w:colLast="0"/>
      <w:bookmarkEnd w:id="86"/>
      <w:r>
        <w:t>Source</w:t>
      </w:r>
    </w:p>
    <w:bookmarkStart w:id="87" w:name="_3cfguf6tlrw6" w:colFirst="0" w:colLast="0"/>
    <w:bookmarkEnd w:id="87"/>
    <w:p w14:paraId="489B17E1" w14:textId="77777777" w:rsidR="002D7947" w:rsidRDefault="003C59A6">
      <w:pPr>
        <w:pStyle w:val="Heading3"/>
      </w:pPr>
      <w:r>
        <w:fldChar w:fldCharType="begin"/>
      </w:r>
      <w:r>
        <w:instrText>HYPERLINK "https://bullhorn.atlassian.net/browse/DOP-14938" \h</w:instrText>
      </w:r>
      <w:r>
        <w:fldChar w:fldCharType="separate"/>
      </w:r>
      <w:r>
        <w:rPr>
          <w:color w:val="1155CC"/>
          <w:u w:val="single"/>
        </w:rPr>
        <w:t>New Source Available: Confluence Playbooks</w:t>
      </w:r>
      <w:r>
        <w:rPr>
          <w:color w:val="1155CC"/>
          <w:u w:val="single"/>
        </w:rPr>
        <w:fldChar w:fldCharType="end"/>
      </w:r>
    </w:p>
    <w:p w14:paraId="00EFF0B4" w14:textId="77777777" w:rsidR="002D7947" w:rsidRDefault="003C59A6">
      <w:pPr>
        <w:pStyle w:val="Heading4"/>
      </w:pPr>
      <w:bookmarkStart w:id="88" w:name="_mak008n337d4" w:colFirst="0" w:colLast="0"/>
      <w:bookmarkEnd w:id="88"/>
      <w:r>
        <w:t>What’s new?</w:t>
      </w:r>
    </w:p>
    <w:p w14:paraId="0FF1D454" w14:textId="77777777" w:rsidR="002D7947" w:rsidRDefault="003C59A6">
      <w:r>
        <w:t>KnowBull now has access to playbooks hosted in Confluence. These playbooks provide access to:</w:t>
      </w:r>
    </w:p>
    <w:p w14:paraId="4B6B5110" w14:textId="77777777" w:rsidR="002D7947" w:rsidRDefault="003C59A6">
      <w:pPr>
        <w:numPr>
          <w:ilvl w:val="0"/>
          <w:numId w:val="1"/>
        </w:numPr>
        <w:spacing w:after="0"/>
      </w:pPr>
      <w:r>
        <w:t>Access to up-to-date implementation guides and best practices</w:t>
      </w:r>
    </w:p>
    <w:p w14:paraId="6F11C124" w14:textId="77777777" w:rsidR="002D7947" w:rsidRDefault="003C59A6">
      <w:pPr>
        <w:numPr>
          <w:ilvl w:val="0"/>
          <w:numId w:val="1"/>
        </w:numPr>
        <w:spacing w:after="0"/>
      </w:pPr>
      <w:r>
        <w:t>Improved accuracy in answers related to product setup and configuration</w:t>
      </w:r>
    </w:p>
    <w:p w14:paraId="172B8102" w14:textId="77777777" w:rsidR="002D7947" w:rsidRDefault="003C59A6">
      <w:pPr>
        <w:numPr>
          <w:ilvl w:val="0"/>
          <w:numId w:val="1"/>
        </w:numPr>
      </w:pPr>
      <w:r>
        <w:t>Broader coverage of Bullhorn products and features</w:t>
      </w:r>
    </w:p>
    <w:p w14:paraId="7B00F82C" w14:textId="77777777" w:rsidR="002D7947" w:rsidRDefault="003C59A6">
      <w:pPr>
        <w:pStyle w:val="Heading4"/>
      </w:pPr>
      <w:bookmarkStart w:id="89" w:name="_ml3g2okbpbk1" w:colFirst="0" w:colLast="0"/>
      <w:bookmarkEnd w:id="89"/>
      <w:r>
        <w:t>Why does it matter?</w:t>
      </w:r>
    </w:p>
    <w:p w14:paraId="6F3DB701" w14:textId="77777777" w:rsidR="002D7947" w:rsidRDefault="003C59A6">
      <w:r>
        <w:t>The introduction of playbooks as a source expands KnowBull’s ability to assist with Bullhorn product implementations.</w:t>
      </w:r>
    </w:p>
    <w:p w14:paraId="2DA2877E" w14:textId="77777777" w:rsidR="002D7947" w:rsidRDefault="003C59A6">
      <w:pPr>
        <w:pStyle w:val="Heading1"/>
      </w:pPr>
      <w:bookmarkStart w:id="90" w:name="_x2c0g0eajtow" w:colFirst="0" w:colLast="0"/>
      <w:bookmarkEnd w:id="90"/>
      <w:r>
        <w:t>Onboarding Talent Platform</w:t>
      </w:r>
    </w:p>
    <w:p w14:paraId="4F34B66D" w14:textId="77777777" w:rsidR="002D7947" w:rsidRDefault="003C59A6">
      <w:pPr>
        <w:pStyle w:val="Heading2"/>
      </w:pPr>
      <w:bookmarkStart w:id="91" w:name="_lu1sppnrq0yn" w:colFirst="0" w:colLast="0"/>
      <w:bookmarkEnd w:id="91"/>
      <w:r>
        <w:t xml:space="preserve">Administrator and Recruiter Experience </w:t>
      </w:r>
    </w:p>
    <w:bookmarkStart w:id="92" w:name="_ux5o1t2du6x6" w:colFirst="0" w:colLast="0"/>
    <w:bookmarkEnd w:id="92"/>
    <w:p w14:paraId="344762A4" w14:textId="77777777" w:rsidR="002D7947" w:rsidRDefault="003C59A6">
      <w:pPr>
        <w:pStyle w:val="Heading3"/>
      </w:pPr>
      <w:r>
        <w:fldChar w:fldCharType="begin"/>
      </w:r>
      <w:r>
        <w:instrText>HYPERLINK "https://bullhorn.atlassian.net/browse/BHOTE-3509" \h</w:instrText>
      </w:r>
      <w:r>
        <w:fldChar w:fldCharType="separate"/>
      </w:r>
      <w:r>
        <w:rPr>
          <w:color w:val="1155CC"/>
          <w:u w:val="single"/>
        </w:rPr>
        <w:t>I-9 Corrections Enhancement</w:t>
      </w:r>
      <w:r>
        <w:rPr>
          <w:color w:val="1155CC"/>
          <w:u w:val="single"/>
        </w:rPr>
        <w:fldChar w:fldCharType="end"/>
      </w:r>
    </w:p>
    <w:p w14:paraId="31A00EC3" w14:textId="77777777" w:rsidR="002D7947" w:rsidRDefault="003C59A6">
      <w:pPr>
        <w:pStyle w:val="Heading4"/>
      </w:pPr>
      <w:bookmarkStart w:id="93" w:name="_1q2c6emhry6v" w:colFirst="0" w:colLast="0"/>
      <w:bookmarkEnd w:id="93"/>
      <w:r>
        <w:t>What’s new?</w:t>
      </w:r>
    </w:p>
    <w:p w14:paraId="646318DE" w14:textId="77777777" w:rsidR="002D7947" w:rsidRDefault="003C59A6">
      <w:r>
        <w:t>The I-9 Corrections functionality for Section 1 and Section 2 is now enabled by default for all customers. Configuration settings for enabling these corrections have been removed, and the 2023 I-9 Section 2 Correction blueprint is enabled for all existing clients. Users can initiate corrections from the I-9 Dashboard or Completed eDocs menu.</w:t>
      </w:r>
    </w:p>
    <w:p w14:paraId="48BDE82C" w14:textId="77777777" w:rsidR="002D7947" w:rsidRDefault="003C59A6">
      <w:pPr>
        <w:pStyle w:val="Heading4"/>
        <w:shd w:val="clear" w:color="auto" w:fill="FFFFFF"/>
        <w:spacing w:before="180" w:after="0" w:line="411" w:lineRule="auto"/>
      </w:pPr>
      <w:bookmarkStart w:id="94" w:name="_hx4cysqw9cf" w:colFirst="0" w:colLast="0"/>
      <w:bookmarkEnd w:id="94"/>
      <w:r>
        <w:t>Why does it matter?</w:t>
      </w:r>
    </w:p>
    <w:p w14:paraId="3880AC90" w14:textId="77777777" w:rsidR="002D7947" w:rsidRDefault="003C59A6">
      <w:r>
        <w:t>This enhancement streamlines the process for users by eliminating the need for manual setup, making it easier and more efficient to correct Section 1 and Section 2 information in the I-9 forms. With these changes, users can quickly and easily make necessary corrections directly from the I-9 Dashboard or Completed eDocs menu, improving overall user experience and compliance with I-9 requirements.</w:t>
      </w:r>
    </w:p>
    <w:p w14:paraId="3B68DC37" w14:textId="77777777" w:rsidR="002D7947" w:rsidRDefault="003C59A6">
      <w:pPr>
        <w:pStyle w:val="Heading2"/>
      </w:pPr>
      <w:bookmarkStart w:id="95" w:name="_5f2l0mw4dhld" w:colFirst="0" w:colLast="0"/>
      <w:bookmarkEnd w:id="95"/>
      <w:r>
        <w:t xml:space="preserve">Recruiter Experience </w:t>
      </w:r>
    </w:p>
    <w:bookmarkStart w:id="96" w:name="_s02g2t9nvm90" w:colFirst="0" w:colLast="0"/>
    <w:bookmarkEnd w:id="96"/>
    <w:p w14:paraId="40D503E5" w14:textId="77777777" w:rsidR="002D7947" w:rsidRDefault="003C59A6">
      <w:pPr>
        <w:pStyle w:val="Heading3"/>
      </w:pPr>
      <w:r>
        <w:fldChar w:fldCharType="begin"/>
      </w:r>
      <w:r>
        <w:instrText>HYPERLINK "https://bullhorn.atlassian.net/browse/BHOTE-3510" \h</w:instrText>
      </w:r>
      <w:r>
        <w:fldChar w:fldCharType="separate"/>
      </w:r>
      <w:r>
        <w:rPr>
          <w:color w:val="1155CC"/>
          <w:u w:val="single"/>
        </w:rPr>
        <w:t>Onboarding Dashboard Enabled by Default with Enhanced Navigation and Features</w:t>
      </w:r>
      <w:r>
        <w:rPr>
          <w:color w:val="1155CC"/>
          <w:u w:val="single"/>
        </w:rPr>
        <w:fldChar w:fldCharType="end"/>
      </w:r>
    </w:p>
    <w:p w14:paraId="470340D5" w14:textId="77777777" w:rsidR="002D7947" w:rsidRDefault="003C59A6">
      <w:pPr>
        <w:pStyle w:val="Heading4"/>
      </w:pPr>
      <w:bookmarkStart w:id="97" w:name="_597rrmlgb6t" w:colFirst="0" w:colLast="0"/>
      <w:bookmarkEnd w:id="97"/>
      <w:r>
        <w:t>What’s new?</w:t>
      </w:r>
    </w:p>
    <w:p w14:paraId="62DB00A5" w14:textId="77777777" w:rsidR="002D7947" w:rsidRDefault="003C59A6">
      <w:pPr>
        <w:spacing w:before="240" w:after="240"/>
      </w:pPr>
      <w:r>
        <w:t xml:space="preserve">The </w:t>
      </w:r>
      <w:r>
        <w:rPr>
          <w:b/>
        </w:rPr>
        <w:t>Onboarding Dashboard</w:t>
      </w:r>
      <w:r>
        <w:t xml:space="preserve"> is now enabled by default across all client instances, removing the need for manual configuration. As part of this update, the "Enable Onboarding Dashboard" option has been removed from system settings, simplifying the setup process.</w:t>
      </w:r>
    </w:p>
    <w:p w14:paraId="06B4AEE9" w14:textId="77777777" w:rsidR="002D7947" w:rsidRDefault="003C59A6">
      <w:pPr>
        <w:spacing w:before="240" w:after="240"/>
      </w:pPr>
      <w:r>
        <w:t xml:space="preserve">Additionally, the left-side navigation menu has been streamlined. The </w:t>
      </w:r>
      <w:r>
        <w:rPr>
          <w:b/>
        </w:rPr>
        <w:t>Onboarding Dashboard</w:t>
      </w:r>
      <w:r>
        <w:t xml:space="preserve"> is now prominently featured, while items such as </w:t>
      </w:r>
      <w:r>
        <w:rPr>
          <w:b/>
        </w:rPr>
        <w:t>Active Requests</w:t>
      </w:r>
      <w:r>
        <w:t xml:space="preserve">, </w:t>
      </w:r>
      <w:r>
        <w:rPr>
          <w:b/>
        </w:rPr>
        <w:t>Signed Requests</w:t>
      </w:r>
      <w:r>
        <w:t xml:space="preserve">, </w:t>
      </w:r>
      <w:r>
        <w:rPr>
          <w:b/>
        </w:rPr>
        <w:t>Expired Requests</w:t>
      </w:r>
      <w:r>
        <w:t xml:space="preserve">, and </w:t>
      </w:r>
      <w:r>
        <w:rPr>
          <w:b/>
        </w:rPr>
        <w:t>Deleted Requests</w:t>
      </w:r>
      <w:r>
        <w:t xml:space="preserve"> have been removed from the menu and are now accessible through filter blocks at the top of the dashboard.</w:t>
      </w:r>
    </w:p>
    <w:p w14:paraId="5CA6C283" w14:textId="77777777" w:rsidR="002D7947" w:rsidRDefault="003C59A6">
      <w:pPr>
        <w:pStyle w:val="Heading4"/>
        <w:shd w:val="clear" w:color="auto" w:fill="FFFFFF"/>
        <w:spacing w:before="180" w:after="0" w:line="411" w:lineRule="auto"/>
      </w:pPr>
      <w:bookmarkStart w:id="98" w:name="_phej9qmohqlx" w:colFirst="0" w:colLast="0"/>
      <w:bookmarkEnd w:id="98"/>
      <w:r>
        <w:t>Why does it matter?</w:t>
      </w:r>
    </w:p>
    <w:p w14:paraId="0480F954" w14:textId="77777777" w:rsidR="002D7947" w:rsidRDefault="003C59A6">
      <w:r>
        <w:t>These updates provide users with a more efficient and user-friendly experience. With enhanced search and management features now available directly within the Onboarding Dashboard, recruiters can navigate and manage onboarding tasks with greater ease and flexibility.</w:t>
      </w:r>
    </w:p>
    <w:p w14:paraId="62E9C7E8" w14:textId="77777777" w:rsidR="002D7947" w:rsidRDefault="003C59A6">
      <w:pPr>
        <w:pStyle w:val="Heading4"/>
      </w:pPr>
      <w:bookmarkStart w:id="99" w:name="_bmuijhrim8vp" w:colFirst="0" w:colLast="0"/>
      <w:bookmarkEnd w:id="99"/>
      <w:r>
        <w:t>How do I enable this?</w:t>
      </w:r>
    </w:p>
    <w:p w14:paraId="3DA6F88E" w14:textId="77777777" w:rsidR="002D7947" w:rsidRDefault="003C59A6">
      <w:r>
        <w:t>Enabled by default</w:t>
      </w:r>
    </w:p>
    <w:p w14:paraId="499A414B" w14:textId="77777777" w:rsidR="002D7947" w:rsidRDefault="003C59A6">
      <w:pPr>
        <w:pStyle w:val="Heading2"/>
      </w:pPr>
      <w:bookmarkStart w:id="100" w:name="_m2e24e3be3bm" w:colFirst="0" w:colLast="0"/>
      <w:bookmarkEnd w:id="100"/>
      <w:r>
        <w:t>Super User Experience</w:t>
      </w:r>
    </w:p>
    <w:p w14:paraId="3DC7AEB1" w14:textId="77777777" w:rsidR="002D7947" w:rsidRDefault="003C59A6">
      <w:pPr>
        <w:pStyle w:val="Heading3"/>
      </w:pPr>
      <w:bookmarkStart w:id="101" w:name="_sw75ntcdt81s" w:colFirst="0" w:colLast="0"/>
      <w:bookmarkEnd w:id="101"/>
      <w:r>
        <w:t>Template Transfer Tool Enhancement</w:t>
      </w:r>
    </w:p>
    <w:p w14:paraId="30858AFA" w14:textId="77777777" w:rsidR="002D7947" w:rsidRDefault="003C59A6">
      <w:r>
        <w:rPr>
          <w:b/>
          <w:color w:val="009BDF"/>
        </w:rPr>
        <w:t>What’s new?</w:t>
      </w:r>
      <w:r>
        <w:t>The Template Transfer Tool now generates a unique HelloSign Template ID when transferring forms or packages between environments. This enhancement ensures that updates made to the original template do not affect copies in other environments. Previously, changes to a template in one environment would automatically propagate to all transferred environments.</w:t>
      </w:r>
    </w:p>
    <w:p w14:paraId="0E316806" w14:textId="77777777" w:rsidR="002D7947" w:rsidRDefault="003C59A6">
      <w:r>
        <w:rPr>
          <w:b/>
          <w:color w:val="009BDF"/>
        </w:rPr>
        <w:t>Why does it matter?</w:t>
      </w:r>
      <w:r>
        <w:t>This update is significant as it resolves the issue of unintended changes affecting templates across different environments. Users can now transfer forms and packages confidently, knowing that modifications to the original template will not impact copies in other environments.</w:t>
      </w:r>
    </w:p>
    <w:p w14:paraId="1870616F" w14:textId="77777777" w:rsidR="002D7947" w:rsidRDefault="003C59A6">
      <w:r>
        <w:rPr>
          <w:b/>
        </w:rPr>
        <w:t>Note:</w:t>
      </w:r>
      <w:r>
        <w:t xml:space="preserve"> This enhancement applies exclusively to the Template Transfer Tool, with the Bulk Transfer Tool remaining unaffected.</w:t>
      </w:r>
    </w:p>
    <w:p w14:paraId="2A569C18" w14:textId="77777777" w:rsidR="002D7947" w:rsidRDefault="003C59A6">
      <w:pPr>
        <w:pStyle w:val="Heading2"/>
      </w:pPr>
      <w:bookmarkStart w:id="102" w:name="_bmcesc4lxuyf" w:colFirst="0" w:colLast="0"/>
      <w:bookmarkEnd w:id="102"/>
      <w:r>
        <w:t>Resolved Issues</w:t>
      </w:r>
    </w:p>
    <w:p w14:paraId="57AF041B" w14:textId="77777777" w:rsidR="002D7947" w:rsidRDefault="003C59A6">
      <w:pPr>
        <w:pStyle w:val="Heading3"/>
      </w:pPr>
      <w:bookmarkStart w:id="103" w:name="_s2jmoybrqcjg" w:colFirst="0" w:colLast="0"/>
      <w:bookmarkEnd w:id="103"/>
      <w:r>
        <w:t xml:space="preserve">Order Workflow: </w:t>
      </w:r>
      <w:hyperlink r:id="rId12">
        <w:r>
          <w:rPr>
            <w:color w:val="1155CC"/>
            <w:u w:val="single"/>
          </w:rPr>
          <w:t>Multi-Customer Users Can Now Send Workflows Across Customer Accounts</w:t>
        </w:r>
      </w:hyperlink>
    </w:p>
    <w:p w14:paraId="703D7345" w14:textId="77777777" w:rsidR="002D7947" w:rsidRDefault="003C59A6">
      <w:r>
        <w:t>The issue preventing multi-customer users from sending workflows to applicants outside their primary customer has been fixed. Previously, multi-customer users were unable to send workflows to applicants across any associated customer accounts successfully.</w:t>
      </w:r>
    </w:p>
    <w:p w14:paraId="007C1AC0" w14:textId="77777777" w:rsidR="002D7947" w:rsidRDefault="003C59A6">
      <w:pPr>
        <w:pStyle w:val="Heading3"/>
      </w:pPr>
      <w:bookmarkStart w:id="104" w:name="_a37pwvlg39qx" w:colFirst="0" w:colLast="0"/>
      <w:bookmarkEnd w:id="104"/>
      <w:r>
        <w:t xml:space="preserve">Packages: </w:t>
      </w:r>
      <w:hyperlink r:id="rId13">
        <w:r>
          <w:rPr>
            <w:color w:val="1155CC"/>
            <w:u w:val="single"/>
          </w:rPr>
          <w:t>Super User Experience</w:t>
        </w:r>
      </w:hyperlink>
    </w:p>
    <w:p w14:paraId="341AF4D1" w14:textId="77777777" w:rsidR="002D7947" w:rsidRDefault="003C59A6">
      <w:r>
        <w:t xml:space="preserve">The issue where the form order was inconsistent between staging and production due to the </w:t>
      </w:r>
      <w:r>
        <w:rPr>
          <w:b/>
        </w:rPr>
        <w:t>template_sort_order</w:t>
      </w:r>
      <w:r>
        <w:t xml:space="preserve"> column not being preserved has been resolved. The fix ensures forms now maintain their original order across environments. This fix is crucial as it ensures a consistent user experience across different environments by preserving the original order of forms. Users can now rely on the expected form sequence regardless of the environment, enhancing usability and reducing confusion.</w:t>
      </w:r>
    </w:p>
    <w:p w14:paraId="092ED131" w14:textId="77777777" w:rsidR="002D7947" w:rsidRDefault="003C59A6">
      <w:pPr>
        <w:pStyle w:val="Heading3"/>
      </w:pPr>
      <w:bookmarkStart w:id="105" w:name="_r5akwrvcp0at" w:colFirst="0" w:colLast="0"/>
      <w:bookmarkEnd w:id="105"/>
      <w:r>
        <w:t xml:space="preserve">Recruiter Experience: </w:t>
      </w:r>
      <w:hyperlink r:id="rId14">
        <w:r>
          <w:rPr>
            <w:color w:val="1155CC"/>
            <w:u w:val="single"/>
          </w:rPr>
          <w:t>Sending Packages upon Applicant Profile Creation (PeopleReady)</w:t>
        </w:r>
      </w:hyperlink>
    </w:p>
    <w:p w14:paraId="641C0CEB" w14:textId="77777777" w:rsidR="002D7947" w:rsidRDefault="003C59A6">
      <w:r>
        <w:t>The issue with Talent Platform where no primary package was sent to applicants upon profile creation has been resolved. Now, Talent Platform correctly sends the primary package as intended when applicants create their profiles. This fix ensures that applicants receive the necessary documents promptly for their onboarding process.</w:t>
      </w:r>
    </w:p>
    <w:p w14:paraId="232879D6" w14:textId="77777777" w:rsidR="002D7947" w:rsidRDefault="003C59A6">
      <w:pPr>
        <w:pStyle w:val="Heading1"/>
      </w:pPr>
      <w:bookmarkStart w:id="106" w:name="_qn7r3v2k3vvr" w:colFirst="0" w:colLast="0"/>
      <w:bookmarkEnd w:id="106"/>
      <w:r>
        <w:t>Pay &amp; Bill</w:t>
      </w:r>
    </w:p>
    <w:p w14:paraId="62D6DC75" w14:textId="77777777" w:rsidR="002D7947" w:rsidRDefault="003C59A6">
      <w:pPr>
        <w:pStyle w:val="Heading2"/>
      </w:pPr>
      <w:bookmarkStart w:id="107" w:name="_lp4s601ucfz3" w:colFirst="0" w:colLast="0"/>
      <w:bookmarkEnd w:id="107"/>
      <w:r>
        <w:t>Direct Deposit</w:t>
      </w:r>
    </w:p>
    <w:p w14:paraId="67D46CE9" w14:textId="77777777" w:rsidR="002D7947" w:rsidRDefault="003C59A6">
      <w:pPr>
        <w:pStyle w:val="Heading3"/>
      </w:pPr>
      <w:bookmarkStart w:id="108" w:name="_11dnyk7xelv3" w:colFirst="0" w:colLast="0"/>
      <w:bookmarkEnd w:id="108"/>
      <w:r>
        <w:t>New "Manage Paycard" Entitlement</w:t>
      </w:r>
    </w:p>
    <w:p w14:paraId="5B6322E0" w14:textId="77777777" w:rsidR="002D7947" w:rsidRDefault="003C59A6">
      <w:pPr>
        <w:pStyle w:val="Heading4"/>
      </w:pPr>
      <w:bookmarkStart w:id="109" w:name="_av673e5hrpl8" w:colFirst="0" w:colLast="0"/>
      <w:bookmarkEnd w:id="109"/>
      <w:r>
        <w:t>What’s new?</w:t>
      </w:r>
    </w:p>
    <w:p w14:paraId="053DCB5D" w14:textId="77777777" w:rsidR="002D7947" w:rsidRDefault="003C59A6">
      <w:r>
        <w:t xml:space="preserve">A new entitlement, </w:t>
      </w:r>
      <w:r>
        <w:rPr>
          <w:i/>
        </w:rPr>
        <w:t>Manage Paycard</w:t>
      </w:r>
      <w:r>
        <w:t xml:space="preserve">, has been created. </w:t>
      </w:r>
    </w:p>
    <w:p w14:paraId="2EAF560D" w14:textId="77777777" w:rsidR="002D7947" w:rsidRDefault="003C59A6">
      <w:pPr>
        <w:pStyle w:val="Heading4"/>
        <w:shd w:val="clear" w:color="auto" w:fill="FFFFFF"/>
        <w:spacing w:before="180" w:after="0" w:line="411" w:lineRule="auto"/>
      </w:pPr>
      <w:bookmarkStart w:id="110" w:name="_sn2tvhoeus0q" w:colFirst="0" w:colLast="0"/>
      <w:bookmarkEnd w:id="110"/>
      <w:r>
        <w:t>Why does it matter?</w:t>
      </w:r>
    </w:p>
    <w:p w14:paraId="1784EB18" w14:textId="77777777" w:rsidR="002D7947" w:rsidRDefault="003C59A6">
      <w:r>
        <w:t>This entitlement is a step toward the Direct Deposit and Paycard User Interface Feature coming later this year. The Manage Paycard entitlement will allow users to Create, View, Update, and Delete a Paycard account for Direct Deposit.</w:t>
      </w:r>
    </w:p>
    <w:p w14:paraId="613BBE4D" w14:textId="77777777" w:rsidR="002D7947" w:rsidRDefault="003C59A6">
      <w:pPr>
        <w:pStyle w:val="Heading4"/>
      </w:pPr>
      <w:bookmarkStart w:id="111" w:name="_ml4r152z8hdw" w:colFirst="0" w:colLast="0"/>
      <w:bookmarkEnd w:id="111"/>
      <w:r>
        <w:t>How do I enable this?</w:t>
      </w:r>
    </w:p>
    <w:p w14:paraId="4C006DDB" w14:textId="77777777" w:rsidR="002D7947" w:rsidRDefault="003C59A6">
      <w:pPr>
        <w:pStyle w:val="Heading4"/>
        <w:rPr>
          <w:b w:val="0"/>
          <w:color w:val="434343"/>
        </w:rPr>
      </w:pPr>
      <w:bookmarkStart w:id="112" w:name="_9jkv399sg887" w:colFirst="0" w:colLast="0"/>
      <w:bookmarkEnd w:id="112"/>
      <w:r>
        <w:rPr>
          <w:b w:val="0"/>
          <w:color w:val="434343"/>
        </w:rPr>
        <w:t xml:space="preserve">The entitlement is available now but should </w:t>
      </w:r>
      <w:r>
        <w:rPr>
          <w:color w:val="434343"/>
          <w:u w:val="single"/>
        </w:rPr>
        <w:t>not</w:t>
      </w:r>
      <w:r>
        <w:rPr>
          <w:b w:val="0"/>
          <w:color w:val="434343"/>
        </w:rPr>
        <w:t xml:space="preserve"> be used until further notice. </w:t>
      </w:r>
    </w:p>
    <w:p w14:paraId="47835B40" w14:textId="77777777" w:rsidR="002D7947" w:rsidRDefault="003C59A6">
      <w:pPr>
        <w:pStyle w:val="Heading2"/>
      </w:pPr>
      <w:bookmarkStart w:id="113" w:name="_aww3lc99gcaz" w:colFirst="0" w:colLast="0"/>
      <w:bookmarkEnd w:id="113"/>
      <w:r>
        <w:t>Systematic Accounting Period</w:t>
      </w:r>
    </w:p>
    <w:p w14:paraId="15508749" w14:textId="77777777" w:rsidR="002D7947" w:rsidRDefault="003C59A6">
      <w:pPr>
        <w:pStyle w:val="Heading3"/>
      </w:pPr>
      <w:bookmarkStart w:id="114" w:name="_vb1yslq4icz5" w:colFirst="0" w:colLast="0"/>
      <w:bookmarkEnd w:id="114"/>
      <w:r>
        <w:t>Update Historical Accounting Period Dates</w:t>
      </w:r>
    </w:p>
    <w:p w14:paraId="4D62B79D" w14:textId="77777777" w:rsidR="002D7947" w:rsidRDefault="003C59A6">
      <w:pPr>
        <w:pStyle w:val="Heading4"/>
      </w:pPr>
      <w:bookmarkStart w:id="115" w:name="_hccjb7mp61yn" w:colFirst="0" w:colLast="0"/>
      <w:bookmarkEnd w:id="115"/>
      <w:r>
        <w:t>What’s new?</w:t>
      </w:r>
    </w:p>
    <w:p w14:paraId="5F2ACF6F" w14:textId="77777777" w:rsidR="002D7947" w:rsidRDefault="003C59A6">
      <w:r>
        <w:t>An API is now available to update historical data with Accounting Period Dates. Both Bill and Pay Transaction data and Min and Max Accounting Dates on the charges will be updated when using this method.</w:t>
      </w:r>
    </w:p>
    <w:p w14:paraId="0864C785" w14:textId="77777777" w:rsidR="002D7947" w:rsidRDefault="003C59A6">
      <w:pPr>
        <w:pStyle w:val="Heading4"/>
      </w:pPr>
      <w:bookmarkStart w:id="116" w:name="_w96nry2p9d23" w:colFirst="0" w:colLast="0"/>
      <w:bookmarkEnd w:id="116"/>
      <w:r>
        <w:t>Why does it matter?</w:t>
      </w:r>
    </w:p>
    <w:p w14:paraId="1D46E5E7" w14:textId="77777777" w:rsidR="002D7947" w:rsidRDefault="003C59A6">
      <w:r>
        <w:t>By updating Accounting Period Dates on historical transaction and charge data, users will be able to filter Billable and Payable charge list screens and accurately report on Accounting Period Date.</w:t>
      </w:r>
    </w:p>
    <w:p w14:paraId="43EE8551" w14:textId="77777777" w:rsidR="002D7947" w:rsidRDefault="003C59A6">
      <w:pPr>
        <w:pStyle w:val="Heading4"/>
      </w:pPr>
      <w:bookmarkStart w:id="117" w:name="_ba13eoe2gtqe" w:colFirst="0" w:colLast="0"/>
      <w:bookmarkEnd w:id="117"/>
      <w:r>
        <w:t>How do I enable this?</w:t>
      </w:r>
    </w:p>
    <w:p w14:paraId="307D4952" w14:textId="77777777" w:rsidR="002D7947" w:rsidRDefault="003C59A6" w:rsidP="003C59A6">
      <w:r>
        <w:t>This can only be done through Support upon customer request.</w:t>
      </w:r>
      <w:bookmarkStart w:id="118" w:name="_82c1whj3nk6v" w:colFirst="0" w:colLast="0"/>
      <w:bookmarkEnd w:id="118"/>
    </w:p>
    <w:p w14:paraId="5172A0E9" w14:textId="77777777" w:rsidR="002D7947" w:rsidRDefault="003C59A6">
      <w:pPr>
        <w:pStyle w:val="Heading2"/>
      </w:pPr>
      <w:bookmarkStart w:id="119" w:name="_ikby942ihfa6" w:colFirst="0" w:colLast="0"/>
      <w:bookmarkEnd w:id="119"/>
      <w:r>
        <w:t>Resolved Issues</w:t>
      </w:r>
    </w:p>
    <w:p w14:paraId="3593E77B" w14:textId="77777777" w:rsidR="002D7947" w:rsidRDefault="003C59A6">
      <w:pPr>
        <w:pStyle w:val="Heading3"/>
      </w:pPr>
      <w:bookmarkStart w:id="120" w:name="_xwiobjd4xhf" w:colFirst="0" w:colLast="0"/>
      <w:bookmarkEnd w:id="120"/>
      <w:r>
        <w:t xml:space="preserve">Invoices: </w:t>
      </w:r>
      <w:hyperlink r:id="rId15">
        <w:r>
          <w:rPr>
            <w:color w:val="1155CC"/>
            <w:u w:val="single"/>
          </w:rPr>
          <w:t xml:space="preserve">Invoice File Size </w:t>
        </w:r>
      </w:hyperlink>
    </w:p>
    <w:p w14:paraId="0624358D" w14:textId="77777777" w:rsidR="002D7947" w:rsidRDefault="003C59A6">
      <w:r>
        <w:t>A change has been made to more accurately calculate file sizes on Invoices. Previously, there was an intermittent issue where invoices couldn't be emailed or downloaded because they were incorrectly flagged as over a file size threshold, when in fact they were under our file size limit. Resolving this issue will not eliminate all instances of invoice files exceeding our limit, but we expect this will significantly reduce the occurrences.</w:t>
      </w:r>
    </w:p>
    <w:p w14:paraId="425F01F7" w14:textId="000D55EB" w:rsidR="002D7947" w:rsidRDefault="002D7947" w:rsidP="003C59A6">
      <w:pPr>
        <w:pStyle w:val="Heading3"/>
      </w:pPr>
      <w:bookmarkStart w:id="121" w:name="_2zfr5cyvu8w8" w:colFirst="0" w:colLast="0"/>
      <w:bookmarkEnd w:id="121"/>
    </w:p>
    <w:sectPr w:rsidR="002D794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A25A72" w14:textId="77777777" w:rsidR="00131970" w:rsidRDefault="00131970">
      <w:pPr>
        <w:spacing w:after="0" w:line="240" w:lineRule="auto"/>
      </w:pPr>
      <w:r>
        <w:separator/>
      </w:r>
    </w:p>
  </w:endnote>
  <w:endnote w:type="continuationSeparator" w:id="0">
    <w:p w14:paraId="498EF578" w14:textId="77777777" w:rsidR="00131970" w:rsidRDefault="00131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0AF2A844-8E2A-4466-81C4-77962C16A98A}"/>
    <w:embedBold r:id="rId2" w:fontKey="{168B03D9-EF59-452B-AA9B-311D2B32309C}"/>
    <w:embedItalic r:id="rId3" w:fontKey="{C3B5E835-678C-4233-A6A3-C872C4A0F070}"/>
  </w:font>
  <w:font w:name="Roboto">
    <w:panose1 w:val="02000000000000000000"/>
    <w:charset w:val="00"/>
    <w:family w:val="auto"/>
    <w:pitch w:val="variable"/>
    <w:sig w:usb0="E00002FF" w:usb1="5000205B" w:usb2="00000020" w:usb3="00000000" w:csb0="0000019F" w:csb1="00000000"/>
    <w:embedRegular r:id="rId4" w:fontKey="{4E85BE84-5D1C-4F83-9B1E-18685AED0F1C}"/>
    <w:embedBold r:id="rId5" w:fontKey="{776399C4-9B6D-4CE6-854F-F3DF8A681FAA}"/>
  </w:font>
  <w:font w:name="Calibri">
    <w:panose1 w:val="020F0502020204030204"/>
    <w:charset w:val="00"/>
    <w:family w:val="swiss"/>
    <w:pitch w:val="variable"/>
    <w:sig w:usb0="E4002EFF" w:usb1="C200247B" w:usb2="00000009" w:usb3="00000000" w:csb0="000001FF" w:csb1="00000000"/>
    <w:embedRegular r:id="rId6" w:fontKey="{65DFECCC-4159-472A-BF09-26CA5E8E23A7}"/>
  </w:font>
  <w:font w:name="Cambria">
    <w:panose1 w:val="02040503050406030204"/>
    <w:charset w:val="00"/>
    <w:family w:val="roman"/>
    <w:pitch w:val="variable"/>
    <w:sig w:usb0="E00006FF" w:usb1="420024FF" w:usb2="02000000" w:usb3="00000000" w:csb0="0000019F" w:csb1="00000000"/>
    <w:embedRegular r:id="rId7" w:fontKey="{21BCB47C-4689-4706-AC11-37C879D479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E7876" w14:textId="77777777" w:rsidR="003C59A6" w:rsidRDefault="003C59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16A00" w14:textId="77777777" w:rsidR="003C59A6" w:rsidRPr="001E5F45" w:rsidRDefault="003C59A6" w:rsidP="001E5F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F806D" w14:textId="77777777" w:rsidR="003C59A6" w:rsidRDefault="003C59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1E6BA4" w14:textId="77777777" w:rsidR="00131970" w:rsidRDefault="00131970">
      <w:pPr>
        <w:spacing w:after="0" w:line="240" w:lineRule="auto"/>
      </w:pPr>
      <w:r>
        <w:separator/>
      </w:r>
    </w:p>
  </w:footnote>
  <w:footnote w:type="continuationSeparator" w:id="0">
    <w:p w14:paraId="16472CCE" w14:textId="77777777" w:rsidR="00131970" w:rsidRDefault="001319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8FACFB" w14:textId="77777777" w:rsidR="003C59A6" w:rsidRDefault="003C59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CE4ABB" w14:textId="77777777" w:rsidR="003C59A6" w:rsidRDefault="003C59A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6C09B" w14:textId="77777777" w:rsidR="003C59A6" w:rsidRDefault="003C59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A130C"/>
    <w:multiLevelType w:val="multilevel"/>
    <w:tmpl w:val="F3EA1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0944CD"/>
    <w:multiLevelType w:val="multilevel"/>
    <w:tmpl w:val="84924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4A69FC"/>
    <w:multiLevelType w:val="multilevel"/>
    <w:tmpl w:val="5D9EE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B06787"/>
    <w:multiLevelType w:val="multilevel"/>
    <w:tmpl w:val="EAB60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1D22301"/>
    <w:multiLevelType w:val="multilevel"/>
    <w:tmpl w:val="51BAD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77B642B"/>
    <w:multiLevelType w:val="multilevel"/>
    <w:tmpl w:val="1ACC8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874BCB"/>
    <w:multiLevelType w:val="multilevel"/>
    <w:tmpl w:val="F550AB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3106B43"/>
    <w:multiLevelType w:val="multilevel"/>
    <w:tmpl w:val="723E129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7F28010B"/>
    <w:multiLevelType w:val="multilevel"/>
    <w:tmpl w:val="886AE8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5693424">
    <w:abstractNumId w:val="5"/>
  </w:num>
  <w:num w:numId="2" w16cid:durableId="422579606">
    <w:abstractNumId w:val="4"/>
  </w:num>
  <w:num w:numId="3" w16cid:durableId="2137290040">
    <w:abstractNumId w:val="8"/>
  </w:num>
  <w:num w:numId="4" w16cid:durableId="468941570">
    <w:abstractNumId w:val="2"/>
  </w:num>
  <w:num w:numId="5" w16cid:durableId="88474663">
    <w:abstractNumId w:val="7"/>
  </w:num>
  <w:num w:numId="6" w16cid:durableId="1868250425">
    <w:abstractNumId w:val="0"/>
  </w:num>
  <w:num w:numId="7" w16cid:durableId="1662078079">
    <w:abstractNumId w:val="1"/>
  </w:num>
  <w:num w:numId="8" w16cid:durableId="633799568">
    <w:abstractNumId w:val="6"/>
  </w:num>
  <w:num w:numId="9" w16cid:durableId="511532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947"/>
    <w:rsid w:val="00131970"/>
    <w:rsid w:val="001D0DB1"/>
    <w:rsid w:val="001E5F45"/>
    <w:rsid w:val="002D7947"/>
    <w:rsid w:val="00323472"/>
    <w:rsid w:val="00334FEC"/>
    <w:rsid w:val="003C59A6"/>
    <w:rsid w:val="004525C4"/>
    <w:rsid w:val="006D49B3"/>
    <w:rsid w:val="00773898"/>
    <w:rsid w:val="009E03F3"/>
    <w:rsid w:val="00BA24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FDA19"/>
  <w15:docId w15:val="{3C8195E4-4CBF-42A6-885D-A0D902F3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color w:val="434343"/>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color w:val="202945"/>
      <w:sz w:val="28"/>
      <w:szCs w:val="28"/>
    </w:rPr>
  </w:style>
  <w:style w:type="paragraph" w:styleId="Heading2">
    <w:name w:val="heading 2"/>
    <w:basedOn w:val="Normal"/>
    <w:next w:val="Normal"/>
    <w:uiPriority w:val="9"/>
    <w:unhideWhenUsed/>
    <w:qFormat/>
    <w:pPr>
      <w:keepNext/>
      <w:keepLines/>
      <w:spacing w:after="0"/>
      <w:jc w:val="center"/>
      <w:outlineLvl w:val="1"/>
    </w:pPr>
    <w:rPr>
      <w:i/>
      <w:color w:val="FF6900"/>
      <w:sz w:val="26"/>
      <w:szCs w:val="26"/>
    </w:rPr>
  </w:style>
  <w:style w:type="paragraph" w:styleId="Heading3">
    <w:name w:val="heading 3"/>
    <w:basedOn w:val="Normal"/>
    <w:next w:val="Normal"/>
    <w:uiPriority w:val="9"/>
    <w:unhideWhenUsed/>
    <w:qFormat/>
    <w:pPr>
      <w:keepNext/>
      <w:keepLines/>
      <w:outlineLvl w:val="2"/>
    </w:pPr>
    <w:rPr>
      <w:b/>
      <w:sz w:val="24"/>
      <w:szCs w:val="24"/>
    </w:rPr>
  </w:style>
  <w:style w:type="paragraph" w:styleId="Heading4">
    <w:name w:val="heading 4"/>
    <w:basedOn w:val="Normal"/>
    <w:next w:val="Normal"/>
    <w:uiPriority w:val="9"/>
    <w:unhideWhenUsed/>
    <w:qFormat/>
    <w:pPr>
      <w:keepNext/>
      <w:keepLines/>
      <w:outlineLvl w:val="3"/>
    </w:pPr>
    <w:rPr>
      <w:b/>
      <w:color w:val="009BDF"/>
    </w:rPr>
  </w:style>
  <w:style w:type="paragraph" w:styleId="Heading5">
    <w:name w:val="heading 5"/>
    <w:basedOn w:val="Normal"/>
    <w:next w:val="Normal"/>
    <w:uiPriority w:val="9"/>
    <w:unhideWhenUsed/>
    <w:qFormat/>
    <w:pPr>
      <w:keepNext/>
      <w:keepLines/>
      <w:outlineLvl w:val="4"/>
    </w:pPr>
  </w:style>
  <w:style w:type="paragraph" w:styleId="Heading6">
    <w:name w:val="heading 6"/>
    <w:basedOn w:val="Normal"/>
    <w:next w:val="Normal"/>
    <w:uiPriority w:val="9"/>
    <w:semiHidden/>
    <w:unhideWhenUsed/>
    <w:qFormat/>
    <w:pPr>
      <w:keepNext/>
      <w:keepLines/>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0"/>
      <w:jc w:val="center"/>
    </w:pPr>
    <w:rPr>
      <w:b/>
      <w:color w:val="009BDF"/>
      <w:sz w:val="56"/>
      <w:szCs w:val="56"/>
    </w:rPr>
  </w:style>
  <w:style w:type="paragraph" w:styleId="Subtitle">
    <w:name w:val="Subtitle"/>
    <w:basedOn w:val="Normal"/>
    <w:next w:val="Normal"/>
    <w:uiPriority w:val="11"/>
    <w:qFormat/>
    <w:pPr>
      <w:keepNext/>
      <w:keepLines/>
      <w:spacing w:after="0"/>
      <w:jc w:val="center"/>
    </w:pPr>
    <w:rPr>
      <w:i/>
      <w:color w:val="FF6900"/>
      <w:sz w:val="26"/>
      <w:szCs w:val="26"/>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3C59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59A6"/>
  </w:style>
  <w:style w:type="paragraph" w:styleId="Footer">
    <w:name w:val="footer"/>
    <w:basedOn w:val="Normal"/>
    <w:link w:val="FooterChar"/>
    <w:uiPriority w:val="99"/>
    <w:unhideWhenUsed/>
    <w:rsid w:val="003C59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59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bullhorn.atlassian.net/browse/GSDIE-2874" TargetMode="External"/><Relationship Id="rId13" Type="http://schemas.openxmlformats.org/officeDocument/2006/relationships/hyperlink" Target="https://bullhorn.atlassian.net/browse/BHOTE-3562"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https://bullhorn.atlassian.net/browse/BA-9421" TargetMode="External"/><Relationship Id="rId12" Type="http://schemas.openxmlformats.org/officeDocument/2006/relationships/hyperlink" Target="https://bullhorn.atlassian.net/browse/BHOTE-3602"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bullhorn.slack.com/archives/C06JX6MJYQ5" TargetMode="External"/><Relationship Id="rId5" Type="http://schemas.openxmlformats.org/officeDocument/2006/relationships/footnotes" Target="footnotes.xml"/><Relationship Id="rId15" Type="http://schemas.openxmlformats.org/officeDocument/2006/relationships/hyperlink" Target="https://bullhorn.atlassian.net/browse/BH-89637" TargetMode="External"/><Relationship Id="rId23" Type="http://schemas.openxmlformats.org/officeDocument/2006/relationships/theme" Target="theme/theme1.xml"/><Relationship Id="rId10" Type="http://schemas.openxmlformats.org/officeDocument/2006/relationships/hyperlink" Target="https://bullhorn.slack.com/archives/C074NRBNK62"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bullhorn.atlassian.net/browse/GSDIE-2846" TargetMode="External"/><Relationship Id="rId14" Type="http://schemas.openxmlformats.org/officeDocument/2006/relationships/hyperlink" Target="https://bullhorn.atlassian.net/browse/BHOTE-3664"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2956</Words>
  <Characters>16496</Characters>
  <Application>Microsoft Office Word</Application>
  <DocSecurity>0</DocSecurity>
  <Lines>387</Lines>
  <Paragraphs>227</Paragraphs>
  <ScaleCrop>false</ScaleCrop>
  <Company/>
  <LinksUpToDate>false</LinksUpToDate>
  <CharactersWithSpaces>19238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2024.10 Bullhorn Internal Release Notes</dc:title>
  <dc:subject>Bullhorn Release Notes</dc:subject>
  <cp:keywords>Bullhorn</cp:keywords>
  <cp:lastModifiedBy>Bethany Aguad</cp:lastModifiedBy>
  <cp:revision>5</cp:revision>
  <dcterms:created xsi:type="dcterms:W3CDTF">2024-12-30T20:52:00Z</dcterms:created>
  <dcterms:modified xsi:type="dcterms:W3CDTF">2025-01-06T02:27:00Z</dcterms:modified>
  <cp:category>Release Notes</cp:category>
</cp:coreProperties>
</file>